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F509C9" w:rsidRDefault="002D2807" w:rsidP="00004CE6">
      <w:pPr>
        <w:jc w:val="center"/>
        <w:rPr>
          <w:rFonts w:ascii="Arial" w:eastAsia="Calibri" w:hAnsi="Arial" w:cs="Arial"/>
          <w:b/>
          <w:sz w:val="24"/>
          <w:szCs w:val="24"/>
        </w:rPr>
      </w:pPr>
      <w:r w:rsidRPr="00F509C9">
        <w:rPr>
          <w:rFonts w:ascii="Arial" w:eastAsia="Calibri" w:hAnsi="Arial" w:cs="Arial"/>
          <w:b/>
          <w:sz w:val="24"/>
          <w:szCs w:val="24"/>
          <w:lang w:val="ru-RU"/>
        </w:rPr>
        <w:t>(</w:t>
      </w:r>
      <w:r w:rsidR="000A565C" w:rsidRPr="00F509C9">
        <w:rPr>
          <w:rFonts w:ascii="Arial" w:eastAsia="Calibri" w:hAnsi="Arial" w:cs="Arial"/>
          <w:b/>
          <w:sz w:val="24"/>
          <w:szCs w:val="24"/>
        </w:rPr>
        <w:t>05</w:t>
      </w:r>
      <w:r w:rsidR="008B38DC" w:rsidRPr="00F509C9">
        <w:rPr>
          <w:rFonts w:ascii="Arial" w:eastAsia="Calibri" w:hAnsi="Arial" w:cs="Arial"/>
          <w:b/>
          <w:sz w:val="24"/>
          <w:szCs w:val="24"/>
        </w:rPr>
        <w:t xml:space="preserve"> </w:t>
      </w:r>
      <w:r w:rsidR="008B38DC" w:rsidRPr="00F509C9">
        <w:rPr>
          <w:rFonts w:ascii="Arial" w:eastAsia="Calibri" w:hAnsi="Arial" w:cs="Arial"/>
          <w:b/>
          <w:sz w:val="24"/>
          <w:szCs w:val="24"/>
          <w:lang w:val="ru-RU"/>
        </w:rPr>
        <w:t xml:space="preserve">– </w:t>
      </w:r>
      <w:r w:rsidR="000A565C" w:rsidRPr="00F509C9">
        <w:rPr>
          <w:rFonts w:ascii="Arial" w:eastAsia="Calibri" w:hAnsi="Arial" w:cs="Arial"/>
          <w:b/>
          <w:sz w:val="24"/>
          <w:szCs w:val="24"/>
        </w:rPr>
        <w:t>11</w:t>
      </w:r>
      <w:r w:rsidR="008B38DC" w:rsidRPr="00F509C9">
        <w:rPr>
          <w:rFonts w:ascii="Arial" w:eastAsia="Calibri" w:hAnsi="Arial" w:cs="Arial"/>
          <w:b/>
          <w:sz w:val="24"/>
          <w:szCs w:val="24"/>
          <w:lang w:val="ru-RU"/>
        </w:rPr>
        <w:t xml:space="preserve"> Апреля</w:t>
      </w:r>
      <w:r w:rsidR="005F0A33" w:rsidRPr="00F509C9">
        <w:rPr>
          <w:rFonts w:ascii="Arial" w:eastAsia="Calibri" w:hAnsi="Arial" w:cs="Arial"/>
          <w:b/>
          <w:sz w:val="24"/>
          <w:szCs w:val="24"/>
          <w:lang w:val="ru-RU"/>
        </w:rPr>
        <w:t xml:space="preserve"> 2021</w:t>
      </w:r>
      <w:r w:rsidRPr="00F509C9">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F509C9" w:rsidRDefault="005F4157" w:rsidP="00390DAE">
          <w:pPr>
            <w:pStyle w:val="TtulodeTDC"/>
            <w:jc w:val="center"/>
            <w:rPr>
              <w:rFonts w:ascii="Arial" w:hAnsi="Arial" w:cs="Arial"/>
              <w:b/>
              <w:i/>
              <w:color w:val="auto"/>
              <w:sz w:val="24"/>
              <w:szCs w:val="24"/>
              <w:lang w:val="ru-RU"/>
            </w:rPr>
          </w:pPr>
          <w:r w:rsidRPr="00F509C9">
            <w:rPr>
              <w:rFonts w:ascii="Arial" w:hAnsi="Arial" w:cs="Arial"/>
              <w:b/>
              <w:i/>
              <w:color w:val="auto"/>
              <w:sz w:val="24"/>
              <w:szCs w:val="24"/>
              <w:lang w:val="ru-RU"/>
            </w:rPr>
            <w:t>Индекс</w:t>
          </w:r>
        </w:p>
        <w:p w:rsidR="00F509C9" w:rsidRPr="00F509C9" w:rsidRDefault="00390DAE">
          <w:pPr>
            <w:pStyle w:val="TDC1"/>
            <w:tabs>
              <w:tab w:val="right" w:leader="dot" w:pos="9629"/>
            </w:tabs>
            <w:rPr>
              <w:rFonts w:eastAsiaTheme="minorEastAsia"/>
              <w:noProof/>
              <w:lang w:eastAsia="es-ES"/>
            </w:rPr>
          </w:pPr>
          <w:r w:rsidRPr="00F509C9">
            <w:rPr>
              <w:rFonts w:ascii="Arial" w:hAnsi="Arial" w:cs="Arial"/>
              <w:b/>
              <w:bCs/>
              <w:sz w:val="24"/>
              <w:szCs w:val="24"/>
            </w:rPr>
            <w:fldChar w:fldCharType="begin"/>
          </w:r>
          <w:r w:rsidRPr="00F509C9">
            <w:rPr>
              <w:rFonts w:ascii="Arial" w:hAnsi="Arial" w:cs="Arial"/>
              <w:b/>
              <w:bCs/>
              <w:sz w:val="24"/>
              <w:szCs w:val="24"/>
            </w:rPr>
            <w:instrText xml:space="preserve"> TOC \o "1-3" \h \z \u </w:instrText>
          </w:r>
          <w:r w:rsidRPr="00F509C9">
            <w:rPr>
              <w:rFonts w:ascii="Arial" w:hAnsi="Arial" w:cs="Arial"/>
              <w:b/>
              <w:bCs/>
              <w:sz w:val="24"/>
              <w:szCs w:val="24"/>
            </w:rPr>
            <w:fldChar w:fldCharType="separate"/>
          </w:r>
          <w:hyperlink w:anchor="_Toc69119419" w:history="1">
            <w:r w:rsidR="00F509C9" w:rsidRPr="00F509C9">
              <w:rPr>
                <w:rStyle w:val="Hipervnculo"/>
                <w:rFonts w:ascii="Arial" w:hAnsi="Arial" w:cs="Arial"/>
                <w:b/>
                <w:noProof/>
                <w:lang w:val="ru-RU"/>
              </w:rPr>
              <w:t>Главное</w:t>
            </w:r>
            <w:r w:rsidR="00F509C9" w:rsidRPr="00F509C9">
              <w:rPr>
                <w:noProof/>
                <w:webHidden/>
              </w:rPr>
              <w:tab/>
            </w:r>
            <w:r w:rsidR="00F509C9" w:rsidRPr="00F509C9">
              <w:rPr>
                <w:noProof/>
                <w:webHidden/>
              </w:rPr>
              <w:fldChar w:fldCharType="begin"/>
            </w:r>
            <w:r w:rsidR="00F509C9" w:rsidRPr="00F509C9">
              <w:rPr>
                <w:noProof/>
                <w:webHidden/>
              </w:rPr>
              <w:instrText xml:space="preserve"> PAGEREF _Toc69119419 \h </w:instrText>
            </w:r>
            <w:r w:rsidR="00F509C9" w:rsidRPr="00F509C9">
              <w:rPr>
                <w:noProof/>
                <w:webHidden/>
              </w:rPr>
            </w:r>
            <w:r w:rsidR="00F509C9" w:rsidRPr="00F509C9">
              <w:rPr>
                <w:noProof/>
                <w:webHidden/>
              </w:rPr>
              <w:fldChar w:fldCharType="separate"/>
            </w:r>
            <w:r w:rsidR="00F509C9" w:rsidRPr="00F509C9">
              <w:rPr>
                <w:noProof/>
                <w:webHidden/>
              </w:rPr>
              <w:t>1</w:t>
            </w:r>
            <w:r w:rsidR="00F509C9"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20" w:history="1">
            <w:r w:rsidRPr="00F509C9">
              <w:rPr>
                <w:rStyle w:val="Hipervnculo"/>
                <w:rFonts w:ascii="Wingdings" w:hAnsi="Wingdings" w:cs="Arial"/>
                <w:noProof/>
                <w:lang w:val="ru-RU"/>
              </w:rPr>
              <w:t></w:t>
            </w:r>
            <w:r w:rsidRPr="00F509C9">
              <w:rPr>
                <w:rFonts w:eastAsiaTheme="minorEastAsia"/>
                <w:noProof/>
                <w:lang w:eastAsia="es-ES"/>
              </w:rPr>
              <w:tab/>
            </w:r>
            <w:r w:rsidRPr="00F509C9">
              <w:rPr>
                <w:rStyle w:val="Hipervnculo"/>
                <w:noProof/>
                <w:lang w:val="ru-RU"/>
              </w:rPr>
              <w:t>Диас-Канель приветствует юбилейную годовщину Центральной армии Кубы</w:t>
            </w:r>
            <w:r w:rsidRPr="00F509C9">
              <w:rPr>
                <w:noProof/>
                <w:webHidden/>
              </w:rPr>
              <w:tab/>
            </w:r>
            <w:r w:rsidRPr="00F509C9">
              <w:rPr>
                <w:noProof/>
                <w:webHidden/>
              </w:rPr>
              <w:fldChar w:fldCharType="begin"/>
            </w:r>
            <w:r w:rsidRPr="00F509C9">
              <w:rPr>
                <w:noProof/>
                <w:webHidden/>
              </w:rPr>
              <w:instrText xml:space="preserve"> PAGEREF _Toc69119420 \h </w:instrText>
            </w:r>
            <w:r w:rsidRPr="00F509C9">
              <w:rPr>
                <w:noProof/>
                <w:webHidden/>
              </w:rPr>
            </w:r>
            <w:r w:rsidRPr="00F509C9">
              <w:rPr>
                <w:noProof/>
                <w:webHidden/>
              </w:rPr>
              <w:fldChar w:fldCharType="separate"/>
            </w:r>
            <w:r w:rsidRPr="00F509C9">
              <w:rPr>
                <w:noProof/>
                <w:webHidden/>
              </w:rPr>
              <w:t>2</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21"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Президент Кубы поздравил молодежь и пионеров с юбилеем</w:t>
            </w:r>
            <w:r w:rsidRPr="00F509C9">
              <w:rPr>
                <w:noProof/>
                <w:webHidden/>
              </w:rPr>
              <w:tab/>
            </w:r>
            <w:r w:rsidRPr="00F509C9">
              <w:rPr>
                <w:noProof/>
                <w:webHidden/>
              </w:rPr>
              <w:fldChar w:fldCharType="begin"/>
            </w:r>
            <w:r w:rsidRPr="00F509C9">
              <w:rPr>
                <w:noProof/>
                <w:webHidden/>
              </w:rPr>
              <w:instrText xml:space="preserve"> PAGEREF _Toc69119421 \h </w:instrText>
            </w:r>
            <w:r w:rsidRPr="00F509C9">
              <w:rPr>
                <w:noProof/>
                <w:webHidden/>
              </w:rPr>
            </w:r>
            <w:r w:rsidRPr="00F509C9">
              <w:rPr>
                <w:noProof/>
                <w:webHidden/>
              </w:rPr>
              <w:fldChar w:fldCharType="separate"/>
            </w:r>
            <w:r w:rsidRPr="00F509C9">
              <w:rPr>
                <w:noProof/>
                <w:webHidden/>
              </w:rPr>
              <w:t>3</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22" w:history="1">
            <w:r w:rsidRPr="00F509C9">
              <w:rPr>
                <w:rStyle w:val="Hipervnculo"/>
                <w:rFonts w:ascii="Wingdings" w:hAnsi="Wingdings" w:cs="Arial"/>
                <w:noProof/>
                <w:lang w:val="ru-RU" w:eastAsia="es-ES"/>
              </w:rPr>
              <w:t></w:t>
            </w:r>
            <w:r w:rsidRPr="00F509C9">
              <w:rPr>
                <w:rFonts w:eastAsiaTheme="minorEastAsia"/>
                <w:noProof/>
                <w:lang w:eastAsia="es-ES"/>
              </w:rPr>
              <w:tab/>
            </w:r>
            <w:r w:rsidRPr="00F509C9">
              <w:rPr>
                <w:rStyle w:val="Hipervnculo"/>
                <w:rFonts w:cs="Arial"/>
                <w:noProof/>
                <w:lang w:val="ru-RU" w:eastAsia="es-ES"/>
              </w:rPr>
              <w:t>Куба против манипуляций США по вопросу прав человека</w:t>
            </w:r>
            <w:r w:rsidRPr="00F509C9">
              <w:rPr>
                <w:noProof/>
                <w:webHidden/>
              </w:rPr>
              <w:tab/>
            </w:r>
            <w:r w:rsidRPr="00F509C9">
              <w:rPr>
                <w:noProof/>
                <w:webHidden/>
              </w:rPr>
              <w:fldChar w:fldCharType="begin"/>
            </w:r>
            <w:r w:rsidRPr="00F509C9">
              <w:rPr>
                <w:noProof/>
                <w:webHidden/>
              </w:rPr>
              <w:instrText xml:space="preserve"> PAGEREF _Toc69119422 \h </w:instrText>
            </w:r>
            <w:r w:rsidRPr="00F509C9">
              <w:rPr>
                <w:noProof/>
                <w:webHidden/>
              </w:rPr>
            </w:r>
            <w:r w:rsidRPr="00F509C9">
              <w:rPr>
                <w:noProof/>
                <w:webHidden/>
              </w:rPr>
              <w:fldChar w:fldCharType="separate"/>
            </w:r>
            <w:r w:rsidRPr="00F509C9">
              <w:rPr>
                <w:noProof/>
                <w:webHidden/>
              </w:rPr>
              <w:t>4</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23"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Особое очарование пляжей Кубы</w:t>
            </w:r>
            <w:r w:rsidRPr="00F509C9">
              <w:rPr>
                <w:noProof/>
                <w:webHidden/>
              </w:rPr>
              <w:tab/>
            </w:r>
            <w:r w:rsidRPr="00F509C9">
              <w:rPr>
                <w:noProof/>
                <w:webHidden/>
              </w:rPr>
              <w:fldChar w:fldCharType="begin"/>
            </w:r>
            <w:r w:rsidRPr="00F509C9">
              <w:rPr>
                <w:noProof/>
                <w:webHidden/>
              </w:rPr>
              <w:instrText xml:space="preserve"> PAGEREF _Toc69119423 \h </w:instrText>
            </w:r>
            <w:r w:rsidRPr="00F509C9">
              <w:rPr>
                <w:noProof/>
                <w:webHidden/>
              </w:rPr>
            </w:r>
            <w:r w:rsidRPr="00F509C9">
              <w:rPr>
                <w:noProof/>
                <w:webHidden/>
              </w:rPr>
              <w:fldChar w:fldCharType="separate"/>
            </w:r>
            <w:r w:rsidRPr="00F509C9">
              <w:rPr>
                <w:noProof/>
                <w:webHidden/>
              </w:rPr>
              <w:t>5</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24" w:history="1">
            <w:r w:rsidRPr="00F509C9">
              <w:rPr>
                <w:rStyle w:val="Hipervnculo"/>
                <w:rFonts w:ascii="Wingdings" w:hAnsi="Wingdings" w:cs="Arial"/>
                <w:noProof/>
                <w:lang w:val="ru-RU" w:eastAsia="es-ES"/>
              </w:rPr>
              <w:t></w:t>
            </w:r>
            <w:r w:rsidRPr="00F509C9">
              <w:rPr>
                <w:rFonts w:eastAsiaTheme="minorEastAsia"/>
                <w:noProof/>
                <w:lang w:eastAsia="es-ES"/>
              </w:rPr>
              <w:tab/>
            </w:r>
            <w:r w:rsidRPr="00F509C9">
              <w:rPr>
                <w:rStyle w:val="Hipervnculo"/>
                <w:rFonts w:cs="Arial"/>
                <w:noProof/>
                <w:lang w:val="ru-RU" w:eastAsia="es-ES"/>
              </w:rPr>
              <w:t>На Кубе осуждают планы по созданию кампании против революции</w:t>
            </w:r>
            <w:r w:rsidRPr="00F509C9">
              <w:rPr>
                <w:noProof/>
                <w:webHidden/>
              </w:rPr>
              <w:tab/>
            </w:r>
            <w:r w:rsidRPr="00F509C9">
              <w:rPr>
                <w:noProof/>
                <w:webHidden/>
              </w:rPr>
              <w:fldChar w:fldCharType="begin"/>
            </w:r>
            <w:r w:rsidRPr="00F509C9">
              <w:rPr>
                <w:noProof/>
                <w:webHidden/>
              </w:rPr>
              <w:instrText xml:space="preserve"> PAGEREF _Toc69119424 \h </w:instrText>
            </w:r>
            <w:r w:rsidRPr="00F509C9">
              <w:rPr>
                <w:noProof/>
                <w:webHidden/>
              </w:rPr>
            </w:r>
            <w:r w:rsidRPr="00F509C9">
              <w:rPr>
                <w:noProof/>
                <w:webHidden/>
              </w:rPr>
              <w:fldChar w:fldCharType="separate"/>
            </w:r>
            <w:r w:rsidRPr="00F509C9">
              <w:rPr>
                <w:noProof/>
                <w:webHidden/>
              </w:rPr>
              <w:t>6</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25"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Экономика в центре внимания Коммунистической партии Кубы</w:t>
            </w:r>
            <w:r w:rsidRPr="00F509C9">
              <w:rPr>
                <w:noProof/>
                <w:webHidden/>
              </w:rPr>
              <w:tab/>
            </w:r>
            <w:r w:rsidRPr="00F509C9">
              <w:rPr>
                <w:noProof/>
                <w:webHidden/>
              </w:rPr>
              <w:fldChar w:fldCharType="begin"/>
            </w:r>
            <w:r w:rsidRPr="00F509C9">
              <w:rPr>
                <w:noProof/>
                <w:webHidden/>
              </w:rPr>
              <w:instrText xml:space="preserve"> PAGEREF _Toc69119425 \h </w:instrText>
            </w:r>
            <w:r w:rsidRPr="00F509C9">
              <w:rPr>
                <w:noProof/>
                <w:webHidden/>
              </w:rPr>
            </w:r>
            <w:r w:rsidRPr="00F509C9">
              <w:rPr>
                <w:noProof/>
                <w:webHidden/>
              </w:rPr>
              <w:fldChar w:fldCharType="separate"/>
            </w:r>
            <w:r w:rsidRPr="00F509C9">
              <w:rPr>
                <w:noProof/>
                <w:webHidden/>
              </w:rPr>
              <w:t>7</w:t>
            </w:r>
            <w:r w:rsidRPr="00F509C9">
              <w:rPr>
                <w:noProof/>
                <w:webHidden/>
              </w:rPr>
              <w:fldChar w:fldCharType="end"/>
            </w:r>
          </w:hyperlink>
        </w:p>
        <w:p w:rsidR="00F509C9" w:rsidRPr="00F509C9" w:rsidRDefault="00F509C9">
          <w:pPr>
            <w:pStyle w:val="TDC1"/>
            <w:tabs>
              <w:tab w:val="right" w:leader="dot" w:pos="9629"/>
            </w:tabs>
            <w:rPr>
              <w:rFonts w:eastAsiaTheme="minorEastAsia"/>
              <w:noProof/>
              <w:lang w:eastAsia="es-ES"/>
            </w:rPr>
          </w:pPr>
          <w:hyperlink w:anchor="_Toc69119426" w:history="1">
            <w:r w:rsidRPr="00F509C9">
              <w:rPr>
                <w:rStyle w:val="Hipervnculo"/>
                <w:rFonts w:ascii="Arial" w:hAnsi="Arial" w:cs="Arial"/>
                <w:b/>
                <w:noProof/>
                <w:lang w:val="ru-RU"/>
              </w:rPr>
              <w:t>Новости о коронавирусе</w:t>
            </w:r>
            <w:r w:rsidRPr="00F509C9">
              <w:rPr>
                <w:noProof/>
                <w:webHidden/>
              </w:rPr>
              <w:tab/>
            </w:r>
            <w:r w:rsidRPr="00F509C9">
              <w:rPr>
                <w:noProof/>
                <w:webHidden/>
              </w:rPr>
              <w:fldChar w:fldCharType="begin"/>
            </w:r>
            <w:r w:rsidRPr="00F509C9">
              <w:rPr>
                <w:noProof/>
                <w:webHidden/>
              </w:rPr>
              <w:instrText xml:space="preserve"> PAGEREF _Toc69119426 \h </w:instrText>
            </w:r>
            <w:r w:rsidRPr="00F509C9">
              <w:rPr>
                <w:noProof/>
                <w:webHidden/>
              </w:rPr>
            </w:r>
            <w:r w:rsidRPr="00F509C9">
              <w:rPr>
                <w:noProof/>
                <w:webHidden/>
              </w:rPr>
              <w:fldChar w:fldCharType="separate"/>
            </w:r>
            <w:r w:rsidRPr="00F509C9">
              <w:rPr>
                <w:noProof/>
                <w:webHidden/>
              </w:rPr>
              <w:t>9</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27"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Куба сообщила об увеличении случаев заболевания коронавирусом</w:t>
            </w:r>
            <w:r w:rsidRPr="00F509C9">
              <w:rPr>
                <w:noProof/>
                <w:webHidden/>
              </w:rPr>
              <w:tab/>
            </w:r>
            <w:r w:rsidRPr="00F509C9">
              <w:rPr>
                <w:noProof/>
                <w:webHidden/>
              </w:rPr>
              <w:fldChar w:fldCharType="begin"/>
            </w:r>
            <w:r w:rsidRPr="00F509C9">
              <w:rPr>
                <w:noProof/>
                <w:webHidden/>
              </w:rPr>
              <w:instrText xml:space="preserve"> PAGEREF _Toc69119427 \h </w:instrText>
            </w:r>
            <w:r w:rsidRPr="00F509C9">
              <w:rPr>
                <w:noProof/>
                <w:webHidden/>
              </w:rPr>
            </w:r>
            <w:r w:rsidRPr="00F509C9">
              <w:rPr>
                <w:noProof/>
                <w:webHidden/>
              </w:rPr>
              <w:fldChar w:fldCharType="separate"/>
            </w:r>
            <w:r w:rsidRPr="00F509C9">
              <w:rPr>
                <w:noProof/>
                <w:webHidden/>
              </w:rPr>
              <w:t>9</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28"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Начинается применение второй дозы вакцин-кандидатов Соберана 02 и Абдала</w:t>
            </w:r>
            <w:r w:rsidRPr="00F509C9">
              <w:rPr>
                <w:noProof/>
                <w:webHidden/>
              </w:rPr>
              <w:tab/>
            </w:r>
            <w:r w:rsidRPr="00F509C9">
              <w:rPr>
                <w:noProof/>
                <w:webHidden/>
              </w:rPr>
              <w:fldChar w:fldCharType="begin"/>
            </w:r>
            <w:r w:rsidRPr="00F509C9">
              <w:rPr>
                <w:noProof/>
                <w:webHidden/>
              </w:rPr>
              <w:instrText xml:space="preserve"> PAGEREF _Toc69119428 \h </w:instrText>
            </w:r>
            <w:r w:rsidRPr="00F509C9">
              <w:rPr>
                <w:noProof/>
                <w:webHidden/>
              </w:rPr>
            </w:r>
            <w:r w:rsidRPr="00F509C9">
              <w:rPr>
                <w:noProof/>
                <w:webHidden/>
              </w:rPr>
              <w:fldChar w:fldCharType="separate"/>
            </w:r>
            <w:r w:rsidRPr="00F509C9">
              <w:rPr>
                <w:noProof/>
                <w:webHidden/>
              </w:rPr>
              <w:t>10</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29"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Министр иностранных дел Кубы признал прогресс актуальной вакцинации</w:t>
            </w:r>
            <w:r w:rsidRPr="00F509C9">
              <w:rPr>
                <w:noProof/>
                <w:webHidden/>
              </w:rPr>
              <w:tab/>
            </w:r>
            <w:r w:rsidRPr="00F509C9">
              <w:rPr>
                <w:noProof/>
                <w:webHidden/>
              </w:rPr>
              <w:fldChar w:fldCharType="begin"/>
            </w:r>
            <w:r w:rsidRPr="00F509C9">
              <w:rPr>
                <w:noProof/>
                <w:webHidden/>
              </w:rPr>
              <w:instrText xml:space="preserve"> PAGEREF _Toc69119429 \h </w:instrText>
            </w:r>
            <w:r w:rsidRPr="00F509C9">
              <w:rPr>
                <w:noProof/>
                <w:webHidden/>
              </w:rPr>
            </w:r>
            <w:r w:rsidRPr="00F509C9">
              <w:rPr>
                <w:noProof/>
                <w:webHidden/>
              </w:rPr>
              <w:fldChar w:fldCharType="separate"/>
            </w:r>
            <w:r w:rsidRPr="00F509C9">
              <w:rPr>
                <w:noProof/>
                <w:webHidden/>
              </w:rPr>
              <w:t>11</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30"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На Кубе циркулируют пять генетических вариантов и шесть мутаций коронавируса</w:t>
            </w:r>
            <w:r w:rsidRPr="00F509C9">
              <w:rPr>
                <w:noProof/>
                <w:webHidden/>
              </w:rPr>
              <w:tab/>
            </w:r>
            <w:r w:rsidRPr="00F509C9">
              <w:rPr>
                <w:noProof/>
                <w:webHidden/>
              </w:rPr>
              <w:fldChar w:fldCharType="begin"/>
            </w:r>
            <w:r w:rsidRPr="00F509C9">
              <w:rPr>
                <w:noProof/>
                <w:webHidden/>
              </w:rPr>
              <w:instrText xml:space="preserve"> PAGEREF _Toc69119430 \h </w:instrText>
            </w:r>
            <w:r w:rsidRPr="00F509C9">
              <w:rPr>
                <w:noProof/>
                <w:webHidden/>
              </w:rPr>
            </w:r>
            <w:r w:rsidRPr="00F509C9">
              <w:rPr>
                <w:noProof/>
                <w:webHidden/>
              </w:rPr>
              <w:fldChar w:fldCharType="separate"/>
            </w:r>
            <w:r w:rsidRPr="00F509C9">
              <w:rPr>
                <w:noProof/>
                <w:webHidden/>
              </w:rPr>
              <w:t>12</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31"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Предупреждают об опасности сложной эпидемиологической ситуации на Кубе</w:t>
            </w:r>
            <w:r w:rsidRPr="00F509C9">
              <w:rPr>
                <w:noProof/>
                <w:webHidden/>
              </w:rPr>
              <w:tab/>
            </w:r>
            <w:r w:rsidRPr="00F509C9">
              <w:rPr>
                <w:noProof/>
                <w:webHidden/>
              </w:rPr>
              <w:fldChar w:fldCharType="begin"/>
            </w:r>
            <w:r w:rsidRPr="00F509C9">
              <w:rPr>
                <w:noProof/>
                <w:webHidden/>
              </w:rPr>
              <w:instrText xml:space="preserve"> PAGEREF _Toc69119431 \h </w:instrText>
            </w:r>
            <w:r w:rsidRPr="00F509C9">
              <w:rPr>
                <w:noProof/>
                <w:webHidden/>
              </w:rPr>
            </w:r>
            <w:r w:rsidRPr="00F509C9">
              <w:rPr>
                <w:noProof/>
                <w:webHidden/>
              </w:rPr>
              <w:fldChar w:fldCharType="separate"/>
            </w:r>
            <w:r w:rsidRPr="00F509C9">
              <w:rPr>
                <w:noProof/>
                <w:webHidden/>
              </w:rPr>
              <w:t>14</w:t>
            </w:r>
            <w:r w:rsidRPr="00F509C9">
              <w:rPr>
                <w:noProof/>
                <w:webHidden/>
              </w:rPr>
              <w:fldChar w:fldCharType="end"/>
            </w:r>
          </w:hyperlink>
        </w:p>
        <w:p w:rsidR="00F509C9" w:rsidRPr="00F509C9" w:rsidRDefault="00F509C9">
          <w:pPr>
            <w:pStyle w:val="TDC1"/>
            <w:tabs>
              <w:tab w:val="right" w:leader="dot" w:pos="9629"/>
            </w:tabs>
            <w:rPr>
              <w:rFonts w:eastAsiaTheme="minorEastAsia"/>
              <w:noProof/>
              <w:lang w:eastAsia="es-ES"/>
            </w:rPr>
          </w:pPr>
          <w:hyperlink w:anchor="_Toc69119432" w:history="1">
            <w:r w:rsidRPr="00F509C9">
              <w:rPr>
                <w:rStyle w:val="Hipervnculo"/>
                <w:rFonts w:ascii="Arial" w:hAnsi="Arial" w:cs="Arial"/>
                <w:b/>
                <w:noProof/>
                <w:lang w:val="ru-RU" w:eastAsia="es-ES"/>
              </w:rPr>
              <w:t>Международные отношения</w:t>
            </w:r>
            <w:r w:rsidRPr="00F509C9">
              <w:rPr>
                <w:noProof/>
                <w:webHidden/>
              </w:rPr>
              <w:tab/>
            </w:r>
            <w:r w:rsidRPr="00F509C9">
              <w:rPr>
                <w:noProof/>
                <w:webHidden/>
              </w:rPr>
              <w:fldChar w:fldCharType="begin"/>
            </w:r>
            <w:r w:rsidRPr="00F509C9">
              <w:rPr>
                <w:noProof/>
                <w:webHidden/>
              </w:rPr>
              <w:instrText xml:space="preserve"> PAGEREF _Toc69119432 \h </w:instrText>
            </w:r>
            <w:r w:rsidRPr="00F509C9">
              <w:rPr>
                <w:noProof/>
                <w:webHidden/>
              </w:rPr>
            </w:r>
            <w:r w:rsidRPr="00F509C9">
              <w:rPr>
                <w:noProof/>
                <w:webHidden/>
              </w:rPr>
              <w:fldChar w:fldCharType="separate"/>
            </w:r>
            <w:r w:rsidRPr="00F509C9">
              <w:rPr>
                <w:noProof/>
                <w:webHidden/>
              </w:rPr>
              <w:t>15</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33" w:history="1">
            <w:r w:rsidRPr="00F509C9">
              <w:rPr>
                <w:rStyle w:val="Hipervnculo"/>
                <w:rFonts w:ascii="Wingdings" w:hAnsi="Wingdings" w:cs="Arial"/>
                <w:noProof/>
                <w:lang w:val="ru-RU" w:eastAsia="es-ES"/>
              </w:rPr>
              <w:t></w:t>
            </w:r>
            <w:r w:rsidRPr="00F509C9">
              <w:rPr>
                <w:rFonts w:eastAsiaTheme="minorEastAsia"/>
                <w:noProof/>
                <w:lang w:eastAsia="es-ES"/>
              </w:rPr>
              <w:tab/>
            </w:r>
            <w:r w:rsidRPr="00F509C9">
              <w:rPr>
                <w:rStyle w:val="Hipervnculo"/>
                <w:noProof/>
                <w:lang w:val="ru-RU"/>
              </w:rPr>
              <w:t>Куба и Германия продвигают сотрудничество в биотехнологии и фармацевтике</w:t>
            </w:r>
            <w:r w:rsidRPr="00F509C9">
              <w:rPr>
                <w:noProof/>
                <w:webHidden/>
              </w:rPr>
              <w:tab/>
            </w:r>
            <w:r w:rsidRPr="00F509C9">
              <w:rPr>
                <w:noProof/>
                <w:webHidden/>
              </w:rPr>
              <w:fldChar w:fldCharType="begin"/>
            </w:r>
            <w:r w:rsidRPr="00F509C9">
              <w:rPr>
                <w:noProof/>
                <w:webHidden/>
              </w:rPr>
              <w:instrText xml:space="preserve"> PAGEREF _Toc69119433 \h </w:instrText>
            </w:r>
            <w:r w:rsidRPr="00F509C9">
              <w:rPr>
                <w:noProof/>
                <w:webHidden/>
              </w:rPr>
            </w:r>
            <w:r w:rsidRPr="00F509C9">
              <w:rPr>
                <w:noProof/>
                <w:webHidden/>
              </w:rPr>
              <w:fldChar w:fldCharType="separate"/>
            </w:r>
            <w:r w:rsidRPr="00F509C9">
              <w:rPr>
                <w:noProof/>
                <w:webHidden/>
              </w:rPr>
              <w:t>15</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34"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Куба не одинока, подтверждает замминистра иностранных дел Сирии</w:t>
            </w:r>
            <w:r w:rsidRPr="00F509C9">
              <w:rPr>
                <w:noProof/>
                <w:webHidden/>
              </w:rPr>
              <w:tab/>
            </w:r>
            <w:r w:rsidRPr="00F509C9">
              <w:rPr>
                <w:noProof/>
                <w:webHidden/>
              </w:rPr>
              <w:fldChar w:fldCharType="begin"/>
            </w:r>
            <w:r w:rsidRPr="00F509C9">
              <w:rPr>
                <w:noProof/>
                <w:webHidden/>
              </w:rPr>
              <w:instrText xml:space="preserve"> PAGEREF _Toc69119434 \h </w:instrText>
            </w:r>
            <w:r w:rsidRPr="00F509C9">
              <w:rPr>
                <w:noProof/>
                <w:webHidden/>
              </w:rPr>
            </w:r>
            <w:r w:rsidRPr="00F509C9">
              <w:rPr>
                <w:noProof/>
                <w:webHidden/>
              </w:rPr>
              <w:fldChar w:fldCharType="separate"/>
            </w:r>
            <w:r w:rsidRPr="00F509C9">
              <w:rPr>
                <w:noProof/>
                <w:webHidden/>
              </w:rPr>
              <w:t>16</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35"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Куба и Иран за укрепление отношений</w:t>
            </w:r>
            <w:r w:rsidRPr="00F509C9">
              <w:rPr>
                <w:noProof/>
                <w:webHidden/>
              </w:rPr>
              <w:tab/>
            </w:r>
            <w:r w:rsidRPr="00F509C9">
              <w:rPr>
                <w:noProof/>
                <w:webHidden/>
              </w:rPr>
              <w:fldChar w:fldCharType="begin"/>
            </w:r>
            <w:r w:rsidRPr="00F509C9">
              <w:rPr>
                <w:noProof/>
                <w:webHidden/>
              </w:rPr>
              <w:instrText xml:space="preserve"> PAGEREF _Toc69119435 \h </w:instrText>
            </w:r>
            <w:r w:rsidRPr="00F509C9">
              <w:rPr>
                <w:noProof/>
                <w:webHidden/>
              </w:rPr>
            </w:r>
            <w:r w:rsidRPr="00F509C9">
              <w:rPr>
                <w:noProof/>
                <w:webHidden/>
              </w:rPr>
              <w:fldChar w:fldCharType="separate"/>
            </w:r>
            <w:r w:rsidRPr="00F509C9">
              <w:rPr>
                <w:noProof/>
                <w:webHidden/>
              </w:rPr>
              <w:t>17</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36"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Марокко и Куба представляют возможности для бизнеса</w:t>
            </w:r>
            <w:r w:rsidRPr="00F509C9">
              <w:rPr>
                <w:noProof/>
                <w:webHidden/>
              </w:rPr>
              <w:tab/>
            </w:r>
            <w:r w:rsidRPr="00F509C9">
              <w:rPr>
                <w:noProof/>
                <w:webHidden/>
              </w:rPr>
              <w:fldChar w:fldCharType="begin"/>
            </w:r>
            <w:r w:rsidRPr="00F509C9">
              <w:rPr>
                <w:noProof/>
                <w:webHidden/>
              </w:rPr>
              <w:instrText xml:space="preserve"> PAGEREF _Toc69119436 \h </w:instrText>
            </w:r>
            <w:r w:rsidRPr="00F509C9">
              <w:rPr>
                <w:noProof/>
                <w:webHidden/>
              </w:rPr>
            </w:r>
            <w:r w:rsidRPr="00F509C9">
              <w:rPr>
                <w:noProof/>
                <w:webHidden/>
              </w:rPr>
              <w:fldChar w:fldCharType="separate"/>
            </w:r>
            <w:r w:rsidRPr="00F509C9">
              <w:rPr>
                <w:noProof/>
                <w:webHidden/>
              </w:rPr>
              <w:t>18</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37"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Куба и Египет подписали соглашение о торговом сотрудничестве</w:t>
            </w:r>
            <w:r w:rsidRPr="00F509C9">
              <w:rPr>
                <w:noProof/>
                <w:webHidden/>
              </w:rPr>
              <w:tab/>
            </w:r>
            <w:r w:rsidRPr="00F509C9">
              <w:rPr>
                <w:noProof/>
                <w:webHidden/>
              </w:rPr>
              <w:fldChar w:fldCharType="begin"/>
            </w:r>
            <w:r w:rsidRPr="00F509C9">
              <w:rPr>
                <w:noProof/>
                <w:webHidden/>
              </w:rPr>
              <w:instrText xml:space="preserve"> PAGEREF _Toc69119437 \h </w:instrText>
            </w:r>
            <w:r w:rsidRPr="00F509C9">
              <w:rPr>
                <w:noProof/>
                <w:webHidden/>
              </w:rPr>
            </w:r>
            <w:r w:rsidRPr="00F509C9">
              <w:rPr>
                <w:noProof/>
                <w:webHidden/>
              </w:rPr>
              <w:fldChar w:fldCharType="separate"/>
            </w:r>
            <w:r w:rsidRPr="00F509C9">
              <w:rPr>
                <w:noProof/>
                <w:webHidden/>
              </w:rPr>
              <w:t>18</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38"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Куба подготовила медиков для более сотни стран</w:t>
            </w:r>
            <w:r w:rsidRPr="00F509C9">
              <w:rPr>
                <w:noProof/>
                <w:webHidden/>
              </w:rPr>
              <w:tab/>
            </w:r>
            <w:r w:rsidRPr="00F509C9">
              <w:rPr>
                <w:noProof/>
                <w:webHidden/>
              </w:rPr>
              <w:fldChar w:fldCharType="begin"/>
            </w:r>
            <w:r w:rsidRPr="00F509C9">
              <w:rPr>
                <w:noProof/>
                <w:webHidden/>
              </w:rPr>
              <w:instrText xml:space="preserve"> PAGEREF _Toc69119438 \h </w:instrText>
            </w:r>
            <w:r w:rsidRPr="00F509C9">
              <w:rPr>
                <w:noProof/>
                <w:webHidden/>
              </w:rPr>
            </w:r>
            <w:r w:rsidRPr="00F509C9">
              <w:rPr>
                <w:noProof/>
                <w:webHidden/>
              </w:rPr>
              <w:fldChar w:fldCharType="separate"/>
            </w:r>
            <w:r w:rsidRPr="00F509C9">
              <w:rPr>
                <w:noProof/>
                <w:webHidden/>
              </w:rPr>
              <w:t>19</w:t>
            </w:r>
            <w:r w:rsidRPr="00F509C9">
              <w:rPr>
                <w:noProof/>
                <w:webHidden/>
              </w:rPr>
              <w:fldChar w:fldCharType="end"/>
            </w:r>
          </w:hyperlink>
        </w:p>
        <w:p w:rsidR="00F509C9" w:rsidRPr="00F509C9" w:rsidRDefault="00F509C9">
          <w:pPr>
            <w:pStyle w:val="TDC1"/>
            <w:tabs>
              <w:tab w:val="right" w:leader="dot" w:pos="9629"/>
            </w:tabs>
            <w:rPr>
              <w:rFonts w:eastAsiaTheme="minorEastAsia"/>
              <w:noProof/>
              <w:lang w:eastAsia="es-ES"/>
            </w:rPr>
          </w:pPr>
          <w:hyperlink w:anchor="_Toc69119439" w:history="1">
            <w:r w:rsidRPr="00F509C9">
              <w:rPr>
                <w:rStyle w:val="Hipervnculo"/>
                <w:rFonts w:ascii="Arial" w:hAnsi="Arial" w:cs="Arial"/>
                <w:b/>
                <w:noProof/>
                <w:lang w:val="ru-RU" w:eastAsia="es-ES"/>
              </w:rPr>
              <w:t>Экономическая и торговая блокада США против Кубы</w:t>
            </w:r>
            <w:r w:rsidRPr="00F509C9">
              <w:rPr>
                <w:noProof/>
                <w:webHidden/>
              </w:rPr>
              <w:tab/>
            </w:r>
            <w:r w:rsidRPr="00F509C9">
              <w:rPr>
                <w:noProof/>
                <w:webHidden/>
              </w:rPr>
              <w:fldChar w:fldCharType="begin"/>
            </w:r>
            <w:r w:rsidRPr="00F509C9">
              <w:rPr>
                <w:noProof/>
                <w:webHidden/>
              </w:rPr>
              <w:instrText xml:space="preserve"> PAGEREF _Toc69119439 \h </w:instrText>
            </w:r>
            <w:r w:rsidRPr="00F509C9">
              <w:rPr>
                <w:noProof/>
                <w:webHidden/>
              </w:rPr>
            </w:r>
            <w:r w:rsidRPr="00F509C9">
              <w:rPr>
                <w:noProof/>
                <w:webHidden/>
              </w:rPr>
              <w:fldChar w:fldCharType="separate"/>
            </w:r>
            <w:r w:rsidRPr="00F509C9">
              <w:rPr>
                <w:noProof/>
                <w:webHidden/>
              </w:rPr>
              <w:t>20</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40"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Из Аргентины новый призыв против блокады Кубы</w:t>
            </w:r>
            <w:r w:rsidRPr="00F509C9">
              <w:rPr>
                <w:noProof/>
                <w:webHidden/>
              </w:rPr>
              <w:tab/>
            </w:r>
            <w:r w:rsidRPr="00F509C9">
              <w:rPr>
                <w:noProof/>
                <w:webHidden/>
              </w:rPr>
              <w:fldChar w:fldCharType="begin"/>
            </w:r>
            <w:r w:rsidRPr="00F509C9">
              <w:rPr>
                <w:noProof/>
                <w:webHidden/>
              </w:rPr>
              <w:instrText xml:space="preserve"> PAGEREF _Toc69119440 \h </w:instrText>
            </w:r>
            <w:r w:rsidRPr="00F509C9">
              <w:rPr>
                <w:noProof/>
                <w:webHidden/>
              </w:rPr>
            </w:r>
            <w:r w:rsidRPr="00F509C9">
              <w:rPr>
                <w:noProof/>
                <w:webHidden/>
              </w:rPr>
              <w:fldChar w:fldCharType="separate"/>
            </w:r>
            <w:r w:rsidRPr="00F509C9">
              <w:rPr>
                <w:noProof/>
                <w:webHidden/>
              </w:rPr>
              <w:t>20</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41"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Новый всемирный день против блокады Кубы созывают в Европе</w:t>
            </w:r>
            <w:r w:rsidRPr="00F509C9">
              <w:rPr>
                <w:noProof/>
                <w:webHidden/>
              </w:rPr>
              <w:tab/>
            </w:r>
            <w:r w:rsidRPr="00F509C9">
              <w:rPr>
                <w:noProof/>
                <w:webHidden/>
              </w:rPr>
              <w:fldChar w:fldCharType="begin"/>
            </w:r>
            <w:r w:rsidRPr="00F509C9">
              <w:rPr>
                <w:noProof/>
                <w:webHidden/>
              </w:rPr>
              <w:instrText xml:space="preserve"> PAGEREF _Toc69119441 \h </w:instrText>
            </w:r>
            <w:r w:rsidRPr="00F509C9">
              <w:rPr>
                <w:noProof/>
                <w:webHidden/>
              </w:rPr>
            </w:r>
            <w:r w:rsidRPr="00F509C9">
              <w:rPr>
                <w:noProof/>
                <w:webHidden/>
              </w:rPr>
              <w:fldChar w:fldCharType="separate"/>
            </w:r>
            <w:r w:rsidRPr="00F509C9">
              <w:rPr>
                <w:noProof/>
                <w:webHidden/>
              </w:rPr>
              <w:t>21</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42"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Куба осуждает действенность меморандума, в основе которого лежит блокада</w:t>
            </w:r>
            <w:r w:rsidRPr="00F509C9">
              <w:rPr>
                <w:noProof/>
                <w:webHidden/>
              </w:rPr>
              <w:tab/>
            </w:r>
            <w:r w:rsidRPr="00F509C9">
              <w:rPr>
                <w:noProof/>
                <w:webHidden/>
              </w:rPr>
              <w:fldChar w:fldCharType="begin"/>
            </w:r>
            <w:r w:rsidRPr="00F509C9">
              <w:rPr>
                <w:noProof/>
                <w:webHidden/>
              </w:rPr>
              <w:instrText xml:space="preserve"> PAGEREF _Toc69119442 \h </w:instrText>
            </w:r>
            <w:r w:rsidRPr="00F509C9">
              <w:rPr>
                <w:noProof/>
                <w:webHidden/>
              </w:rPr>
            </w:r>
            <w:r w:rsidRPr="00F509C9">
              <w:rPr>
                <w:noProof/>
                <w:webHidden/>
              </w:rPr>
              <w:fldChar w:fldCharType="separate"/>
            </w:r>
            <w:r w:rsidRPr="00F509C9">
              <w:rPr>
                <w:noProof/>
                <w:webHidden/>
              </w:rPr>
              <w:t>22</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43"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Блокада США наносит ущербы банковской системе Кубы</w:t>
            </w:r>
            <w:r w:rsidRPr="00F509C9">
              <w:rPr>
                <w:noProof/>
                <w:webHidden/>
              </w:rPr>
              <w:tab/>
            </w:r>
            <w:r w:rsidRPr="00F509C9">
              <w:rPr>
                <w:noProof/>
                <w:webHidden/>
              </w:rPr>
              <w:fldChar w:fldCharType="begin"/>
            </w:r>
            <w:r w:rsidRPr="00F509C9">
              <w:rPr>
                <w:noProof/>
                <w:webHidden/>
              </w:rPr>
              <w:instrText xml:space="preserve"> PAGEREF _Toc69119443 \h </w:instrText>
            </w:r>
            <w:r w:rsidRPr="00F509C9">
              <w:rPr>
                <w:noProof/>
                <w:webHidden/>
              </w:rPr>
            </w:r>
            <w:r w:rsidRPr="00F509C9">
              <w:rPr>
                <w:noProof/>
                <w:webHidden/>
              </w:rPr>
              <w:fldChar w:fldCharType="separate"/>
            </w:r>
            <w:r w:rsidRPr="00F509C9">
              <w:rPr>
                <w:noProof/>
                <w:webHidden/>
              </w:rPr>
              <w:t>23</w:t>
            </w:r>
            <w:r w:rsidRPr="00F509C9">
              <w:rPr>
                <w:noProof/>
                <w:webHidden/>
              </w:rPr>
              <w:fldChar w:fldCharType="end"/>
            </w:r>
          </w:hyperlink>
        </w:p>
        <w:p w:rsidR="00F509C9" w:rsidRPr="00F509C9" w:rsidRDefault="00F509C9">
          <w:pPr>
            <w:pStyle w:val="TDC1"/>
            <w:tabs>
              <w:tab w:val="right" w:leader="dot" w:pos="9629"/>
            </w:tabs>
            <w:rPr>
              <w:rFonts w:eastAsiaTheme="minorEastAsia"/>
              <w:noProof/>
              <w:lang w:eastAsia="es-ES"/>
            </w:rPr>
          </w:pPr>
          <w:hyperlink w:anchor="_Toc69119444" w:history="1">
            <w:r w:rsidRPr="00F509C9">
              <w:rPr>
                <w:rStyle w:val="Hipervnculo"/>
                <w:rFonts w:ascii="Arial" w:hAnsi="Arial" w:cs="Arial"/>
                <w:b/>
                <w:noProof/>
                <w:lang w:val="ru-RU" w:eastAsia="es-ES"/>
              </w:rPr>
              <w:t>Двусторонние отношения</w:t>
            </w:r>
            <w:r w:rsidRPr="00F509C9">
              <w:rPr>
                <w:noProof/>
                <w:webHidden/>
              </w:rPr>
              <w:tab/>
            </w:r>
            <w:r w:rsidRPr="00F509C9">
              <w:rPr>
                <w:noProof/>
                <w:webHidden/>
              </w:rPr>
              <w:fldChar w:fldCharType="begin"/>
            </w:r>
            <w:r w:rsidRPr="00F509C9">
              <w:rPr>
                <w:noProof/>
                <w:webHidden/>
              </w:rPr>
              <w:instrText xml:space="preserve"> PAGEREF _Toc69119444 \h </w:instrText>
            </w:r>
            <w:r w:rsidRPr="00F509C9">
              <w:rPr>
                <w:noProof/>
                <w:webHidden/>
              </w:rPr>
            </w:r>
            <w:r w:rsidRPr="00F509C9">
              <w:rPr>
                <w:noProof/>
                <w:webHidden/>
              </w:rPr>
              <w:fldChar w:fldCharType="separate"/>
            </w:r>
            <w:r w:rsidRPr="00F509C9">
              <w:rPr>
                <w:noProof/>
                <w:webHidden/>
              </w:rPr>
              <w:t>24</w:t>
            </w:r>
            <w:r w:rsidRPr="00F509C9">
              <w:rPr>
                <w:noProof/>
                <w:webHidden/>
              </w:rPr>
              <w:fldChar w:fldCharType="end"/>
            </w:r>
          </w:hyperlink>
        </w:p>
        <w:p w:rsidR="00F509C9" w:rsidRPr="00F509C9" w:rsidRDefault="00F509C9">
          <w:pPr>
            <w:pStyle w:val="TDC2"/>
            <w:tabs>
              <w:tab w:val="left" w:pos="660"/>
              <w:tab w:val="right" w:leader="dot" w:pos="9629"/>
            </w:tabs>
            <w:rPr>
              <w:rFonts w:eastAsiaTheme="minorEastAsia"/>
              <w:noProof/>
              <w:lang w:eastAsia="es-ES"/>
            </w:rPr>
          </w:pPr>
          <w:hyperlink w:anchor="_Toc69119445" w:history="1">
            <w:r w:rsidRPr="00F509C9">
              <w:rPr>
                <w:rStyle w:val="Hipervnculo"/>
                <w:rFonts w:ascii="Wingdings" w:hAnsi="Wingdings"/>
                <w:noProof/>
                <w:lang w:val="ru-RU"/>
              </w:rPr>
              <w:t></w:t>
            </w:r>
            <w:r w:rsidRPr="00F509C9">
              <w:rPr>
                <w:rFonts w:eastAsiaTheme="minorEastAsia"/>
                <w:noProof/>
                <w:lang w:eastAsia="es-ES"/>
              </w:rPr>
              <w:tab/>
            </w:r>
            <w:r w:rsidRPr="00F509C9">
              <w:rPr>
                <w:rStyle w:val="Hipervnculo"/>
                <w:noProof/>
                <w:lang w:val="ru-RU"/>
              </w:rPr>
              <w:t>Посол Кубы поблагодарил фонд «Русский мир» за помощь кубинским студентам в России</w:t>
            </w:r>
            <w:r w:rsidRPr="00F509C9">
              <w:rPr>
                <w:noProof/>
                <w:webHidden/>
              </w:rPr>
              <w:tab/>
            </w:r>
            <w:r w:rsidRPr="00F509C9">
              <w:rPr>
                <w:noProof/>
                <w:webHidden/>
              </w:rPr>
              <w:fldChar w:fldCharType="begin"/>
            </w:r>
            <w:r w:rsidRPr="00F509C9">
              <w:rPr>
                <w:noProof/>
                <w:webHidden/>
              </w:rPr>
              <w:instrText xml:space="preserve"> PAGEREF _Toc69119445 \h </w:instrText>
            </w:r>
            <w:r w:rsidRPr="00F509C9">
              <w:rPr>
                <w:noProof/>
                <w:webHidden/>
              </w:rPr>
            </w:r>
            <w:r w:rsidRPr="00F509C9">
              <w:rPr>
                <w:noProof/>
                <w:webHidden/>
              </w:rPr>
              <w:fldChar w:fldCharType="separate"/>
            </w:r>
            <w:r w:rsidRPr="00F509C9">
              <w:rPr>
                <w:noProof/>
                <w:webHidden/>
              </w:rPr>
              <w:t>24</w:t>
            </w:r>
            <w:r w:rsidRPr="00F509C9">
              <w:rPr>
                <w:noProof/>
                <w:webHidden/>
              </w:rPr>
              <w:fldChar w:fldCharType="end"/>
            </w:r>
          </w:hyperlink>
        </w:p>
        <w:p w:rsidR="00D957DC" w:rsidRPr="00F509C9" w:rsidRDefault="00390DAE" w:rsidP="00DD5235">
          <w:pPr>
            <w:rPr>
              <w:rFonts w:ascii="Arial" w:hAnsi="Arial" w:cs="Arial"/>
              <w:b/>
              <w:bCs/>
              <w:sz w:val="24"/>
              <w:szCs w:val="24"/>
            </w:rPr>
          </w:pPr>
          <w:r w:rsidRPr="00F509C9">
            <w:rPr>
              <w:rFonts w:ascii="Arial" w:hAnsi="Arial" w:cs="Arial"/>
              <w:b/>
              <w:bCs/>
              <w:sz w:val="24"/>
              <w:szCs w:val="24"/>
            </w:rPr>
            <w:fldChar w:fldCharType="end"/>
          </w:r>
        </w:p>
        <w:p w:rsidR="00390DAE" w:rsidRPr="00F509C9" w:rsidRDefault="003028D5"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F509C9" w:rsidTr="007755DA">
        <w:trPr>
          <w:trHeight w:val="166"/>
          <w:jc w:val="center"/>
        </w:trPr>
        <w:tc>
          <w:tcPr>
            <w:tcW w:w="9456" w:type="dxa"/>
          </w:tcPr>
          <w:p w:rsidR="00114327" w:rsidRPr="00F509C9" w:rsidRDefault="00114327" w:rsidP="004C4964">
            <w:pPr>
              <w:pStyle w:val="Ttulo1"/>
              <w:jc w:val="center"/>
              <w:outlineLvl w:val="0"/>
              <w:rPr>
                <w:rFonts w:ascii="Arial" w:hAnsi="Arial" w:cs="Arial"/>
                <w:b/>
                <w:sz w:val="24"/>
                <w:szCs w:val="24"/>
              </w:rPr>
            </w:pPr>
            <w:bookmarkStart w:id="0" w:name="_Toc69119419"/>
            <w:r w:rsidRPr="00F509C9">
              <w:rPr>
                <w:rFonts w:ascii="Arial" w:hAnsi="Arial" w:cs="Arial"/>
                <w:b/>
                <w:color w:val="auto"/>
                <w:sz w:val="24"/>
                <w:szCs w:val="24"/>
                <w:lang w:val="ru-RU"/>
              </w:rPr>
              <w:lastRenderedPageBreak/>
              <w:t>Главное</w:t>
            </w:r>
            <w:bookmarkEnd w:id="0"/>
          </w:p>
        </w:tc>
      </w:tr>
    </w:tbl>
    <w:p w:rsidR="00387C06" w:rsidRPr="00F509C9" w:rsidRDefault="00387C06" w:rsidP="006C1266">
      <w:pPr>
        <w:spacing w:after="0" w:line="240" w:lineRule="auto"/>
        <w:jc w:val="both"/>
        <w:rPr>
          <w:rFonts w:ascii="Arial" w:hAnsi="Arial" w:cs="Arial"/>
          <w:sz w:val="16"/>
          <w:szCs w:val="24"/>
          <w:lang w:val="ru-RU"/>
        </w:rPr>
      </w:pPr>
    </w:p>
    <w:p w:rsidR="0078774D" w:rsidRPr="00F509C9" w:rsidRDefault="00D507DE" w:rsidP="00E562DB">
      <w:pPr>
        <w:pStyle w:val="Ttulo2"/>
        <w:numPr>
          <w:ilvl w:val="0"/>
          <w:numId w:val="29"/>
        </w:numPr>
        <w:spacing w:line="240" w:lineRule="auto"/>
        <w:rPr>
          <w:rFonts w:cs="Arial"/>
          <w:szCs w:val="24"/>
          <w:lang w:val="ru-RU"/>
        </w:rPr>
      </w:pPr>
      <w:bookmarkStart w:id="1" w:name="_Toc69119420"/>
      <w:r w:rsidRPr="00F509C9">
        <w:rPr>
          <w:lang w:val="ru-RU"/>
        </w:rPr>
        <w:t xml:space="preserve">Диас-Канель </w:t>
      </w:r>
      <w:r w:rsidR="00E562DB" w:rsidRPr="00F509C9">
        <w:rPr>
          <w:lang w:val="ru-RU"/>
        </w:rPr>
        <w:t>приветствует юбилейную годовщину Центральной армии Кубы</w:t>
      </w:r>
      <w:bookmarkEnd w:id="1"/>
    </w:p>
    <w:p w:rsidR="00E562DB" w:rsidRPr="00F509C9" w:rsidRDefault="00E562DB" w:rsidP="00E562DB">
      <w:pPr>
        <w:spacing w:line="276" w:lineRule="auto"/>
        <w:jc w:val="center"/>
        <w:rPr>
          <w:rFonts w:ascii="Arial" w:hAnsi="Arial" w:cs="Arial"/>
          <w:sz w:val="24"/>
          <w:szCs w:val="24"/>
          <w:lang w:val="ru-RU" w:eastAsia="es-ES"/>
        </w:rPr>
      </w:pPr>
      <w:r w:rsidRPr="00F509C9">
        <w:rPr>
          <w:noProof/>
          <w:lang w:eastAsia="es-ES"/>
        </w:rPr>
        <w:drawing>
          <wp:inline distT="0" distB="0" distL="0" distR="0">
            <wp:extent cx="2989580" cy="1987550"/>
            <wp:effectExtent l="0" t="0" r="1270" b="0"/>
            <wp:docPr id="3" name="Imagen 3" descr="https://ruso.prensa-latina.cu/images/pl-fr/AmericaLatinaCaribe/Cuba/congreso%20up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fr/AmericaLatinaCaribe/Cuba/congreso%20upe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bookmarkStart w:id="2" w:name="_GoBack"/>
      <w:bookmarkEnd w:id="2"/>
    </w:p>
    <w:p w:rsidR="00E562DB" w:rsidRPr="00F509C9" w:rsidRDefault="00E562DB" w:rsidP="00E562D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Гавана, 5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Президент Кубы Мигель Диас-Канель поздравил в воскресенье Центральную армию страны, первую в борьбе с вторжением Северной Америки в Плайя Хироне, по случаю 60-летия со дня основания.</w:t>
      </w:r>
    </w:p>
    <w:p w:rsidR="00E562DB" w:rsidRPr="00F509C9" w:rsidRDefault="00E562DB" w:rsidP="00E562D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сообщении, опубликованном в его аккаунте в Твиттере, президент воздал должное командующему Хуану Алмейде, первому главе этих войск, в состав которого вошли бойцы из провинций Матансас, Вилья-Клара, Сьенфуэгос, Санкти-Спиритус и Сьего-де-Авила.</w:t>
      </w:r>
    </w:p>
    <w:p w:rsidR="00E562DB" w:rsidRPr="00F509C9" w:rsidRDefault="00E562DB" w:rsidP="00E562D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«Поздравляю любимую Центральную армию, ту, которая была основана первой и первой сражалась в Хироне. Для меня большая честь вступить в их ряды. Вечная дань уважения его первому начальнику, командиру Хуану Алмейде и тем, кто продолжал его дело », - написал он.</w:t>
      </w:r>
    </w:p>
    <w:p w:rsidR="00E562DB" w:rsidRPr="00F509C9" w:rsidRDefault="00E562DB" w:rsidP="00E562D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Первый секретарь Коммунистической партии Кубы Рауль Кастро направил поздравительное послание Центральной армии накануне политического акта и военной церемонии в честь шестидесятилетия военного корпуса в городе Санта-Клара, в центре страны.</w:t>
      </w:r>
    </w:p>
    <w:p w:rsidR="00E562DB" w:rsidRPr="00F509C9" w:rsidRDefault="00E562DB" w:rsidP="00E562D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«Вспоминая путь, пройденный этой армией, нам помогает безграничное уважение к ее основателям за их знак выполнения долга и благодарность всем тем, кто в этих рядах внес свой вклад в защиту Революции», говорится в послании.</w:t>
      </w:r>
    </w:p>
    <w:p w:rsidR="00E562DB" w:rsidRPr="00F509C9" w:rsidRDefault="00E562DB" w:rsidP="00E562D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Среди основных действий армии выделяется ее участие в борьбе с бандитами (контрреволюционерами), развернутыми на всей территории центральной Кубы, особенно в горах Эскамбрай.</w:t>
      </w:r>
    </w:p>
    <w:p w:rsidR="0078774D" w:rsidRPr="00F509C9" w:rsidRDefault="00E562DB" w:rsidP="00E562D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Во время вторжения наемников в Плайя-Хирон эти войска смогли отсрочить действия агрессоров и облегчить вход революционных сил, прибывших из разных частей кубинской географии.</w:t>
      </w:r>
      <w:r w:rsidR="0078774D" w:rsidRPr="00F509C9">
        <w:rPr>
          <w:rFonts w:ascii="Arial" w:hAnsi="Arial" w:cs="Arial"/>
          <w:sz w:val="24"/>
          <w:szCs w:val="24"/>
          <w:lang w:val="ru-RU" w:eastAsia="es-ES"/>
        </w:rPr>
        <w:t xml:space="preserve"> (Пренса Латина)</w:t>
      </w:r>
    </w:p>
    <w:p w:rsidR="009D28B0" w:rsidRPr="00F509C9" w:rsidRDefault="009D28B0" w:rsidP="00B52315">
      <w:pPr>
        <w:spacing w:after="0" w:line="240" w:lineRule="auto"/>
        <w:jc w:val="both"/>
        <w:rPr>
          <w:rFonts w:ascii="Arial" w:hAnsi="Arial" w:cs="Arial"/>
          <w:sz w:val="16"/>
          <w:szCs w:val="24"/>
          <w:lang w:val="ru-RU"/>
        </w:rPr>
      </w:pPr>
    </w:p>
    <w:p w:rsidR="00311DF9" w:rsidRPr="00F509C9" w:rsidRDefault="00733F97" w:rsidP="00733F97">
      <w:pPr>
        <w:pStyle w:val="Ttulo2"/>
        <w:numPr>
          <w:ilvl w:val="0"/>
          <w:numId w:val="29"/>
        </w:numPr>
        <w:rPr>
          <w:lang w:val="ru-RU"/>
        </w:rPr>
      </w:pPr>
      <w:bookmarkStart w:id="3" w:name="_Toc69119421"/>
      <w:r w:rsidRPr="00F509C9">
        <w:rPr>
          <w:lang w:val="ru-RU"/>
        </w:rPr>
        <w:t>Президент Кубы поздравил молодежь и пионеров с юбилеем</w:t>
      </w:r>
      <w:bookmarkEnd w:id="3"/>
    </w:p>
    <w:p w:rsidR="00311DF9" w:rsidRPr="00F509C9" w:rsidRDefault="00D408A1" w:rsidP="00121AFE">
      <w:pPr>
        <w:spacing w:line="276" w:lineRule="auto"/>
        <w:jc w:val="center"/>
        <w:rPr>
          <w:rFonts w:ascii="Arial" w:hAnsi="Arial" w:cs="Arial"/>
          <w:sz w:val="16"/>
          <w:szCs w:val="24"/>
          <w:lang w:val="ru-RU" w:eastAsia="es-ES"/>
        </w:rPr>
      </w:pPr>
      <w:r w:rsidRPr="00F509C9">
        <w:rPr>
          <w:rFonts w:ascii="Arial" w:hAnsi="Arial" w:cs="Arial"/>
          <w:noProof/>
          <w:sz w:val="16"/>
          <w:szCs w:val="24"/>
          <w:lang w:eastAsia="es-ES"/>
        </w:rPr>
        <w:drawing>
          <wp:inline distT="0" distB="0" distL="0" distR="0">
            <wp:extent cx="2989580" cy="1987550"/>
            <wp:effectExtent l="0" t="0" r="1270" b="0"/>
            <wp:docPr id="11" name="Imagen 11" descr="https://ruso.prensa-latina.cu/images/pl-ru/2021/04/dc-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so.prensa-latina.cu/images/pl-ru/2021/04/dc-cuba-eeu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733F97" w:rsidRPr="00F509C9" w:rsidRDefault="00D408A1" w:rsidP="00733F9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lastRenderedPageBreak/>
        <w:t xml:space="preserve">Гавана, </w:t>
      </w:r>
      <w:r w:rsidR="00733F97" w:rsidRPr="00F509C9">
        <w:rPr>
          <w:rFonts w:ascii="Arial" w:hAnsi="Arial" w:cs="Arial"/>
          <w:sz w:val="24"/>
          <w:szCs w:val="24"/>
          <w:lang w:val="ru-RU" w:eastAsia="es-ES"/>
        </w:rPr>
        <w:t>5</w:t>
      </w:r>
      <w:r w:rsidRPr="00F509C9">
        <w:rPr>
          <w:rFonts w:ascii="Arial" w:hAnsi="Arial" w:cs="Arial"/>
          <w:sz w:val="24"/>
          <w:szCs w:val="24"/>
          <w:lang w:val="ru-RU" w:eastAsia="es-ES"/>
        </w:rPr>
        <w:t xml:space="preserve"> апреля. </w:t>
      </w:r>
      <w:r w:rsidR="00733F97" w:rsidRPr="00F509C9">
        <w:rPr>
          <w:rFonts w:ascii="Arial" w:hAnsi="Arial" w:cs="Arial"/>
          <w:sz w:val="24"/>
          <w:szCs w:val="24"/>
          <w:lang w:val="ru-RU" w:eastAsia="es-ES"/>
        </w:rPr>
        <w:t>Президент Кубы Мигель Диас-Канель поздравил в воскресенье пионеров и молодежь с 59-й годовщиной Союза молодых коммунистов (UJC) и 60-летием Организации пионеров Хосе Марти (OPJM).</w:t>
      </w:r>
    </w:p>
    <w:p w:rsidR="00733F97" w:rsidRPr="00F509C9" w:rsidRDefault="00733F97" w:rsidP="00733F9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сообщении, опубликованном в его аккаунте в Твиттере, президент назвал эту дату настоящим кубинским днем детства и юности.</w:t>
      </w:r>
    </w:p>
    <w:p w:rsidR="00733F97" w:rsidRPr="00F509C9" w:rsidRDefault="00733F97" w:rsidP="00733F9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«Поздравляю наших дорогих пионеров, которые являются надеждой Родины. «Это уже 60 лет самой молодой организации Кубы» - заверил он.</w:t>
      </w:r>
    </w:p>
    <w:p w:rsidR="00733F97" w:rsidRPr="00F509C9" w:rsidRDefault="00733F97" w:rsidP="00733F9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другом сообщении он добавил, что «в детстве и юности кубинцев, в их повседневной деятельности и в их критическом и самокритичном видении общества и мира, в котором они живут, мы видим, как наши мечты и вызовы возрастают».</w:t>
      </w:r>
    </w:p>
    <w:p w:rsidR="00733F97" w:rsidRPr="00F509C9" w:rsidRDefault="00733F97" w:rsidP="00733F9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Глава государства напомнил слова исторического лидера революции Фиделя Кастро и его веры в новые поколения. Фидель: «Вера в молодых людей - это не только энтузиазм, но и способности; помимо энергии, ответственность; Помимо молодости, чистоты, героизма, характера, воли, любви к Родине, веры в Родину!».</w:t>
      </w:r>
    </w:p>
    <w:p w:rsidR="00733F97" w:rsidRPr="00F509C9" w:rsidRDefault="00733F97" w:rsidP="00733F9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 словам организаторов, юбилейный день посвящен историческому лидеру революции, поколению пионеров и VIII съезду Коммунистической партии Кубы (КПК), который пройдет с 16 по 19 апреля.</w:t>
      </w:r>
    </w:p>
    <w:p w:rsidR="00311DF9" w:rsidRPr="00F509C9" w:rsidRDefault="00733F97" w:rsidP="00733F9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UJC считается авангардной политической организацией кубинской молодежи, продолжением PCC и основным источником пополнения ее рядов. Между тем OPJM объединяет кубинских детей и подростков в возрасте от пяти до 15 лет.</w:t>
      </w:r>
      <w:r w:rsidR="00311DF9" w:rsidRPr="00F509C9">
        <w:rPr>
          <w:rFonts w:ascii="Arial" w:hAnsi="Arial" w:cs="Arial"/>
          <w:sz w:val="24"/>
          <w:szCs w:val="24"/>
          <w:lang w:val="ru-RU" w:eastAsia="es-ES"/>
        </w:rPr>
        <w:t xml:space="preserve"> (Пренса Латина)</w:t>
      </w:r>
    </w:p>
    <w:p w:rsidR="00AB2A6E" w:rsidRPr="00F509C9" w:rsidRDefault="00AB2A6E" w:rsidP="00733F97">
      <w:pPr>
        <w:spacing w:line="276" w:lineRule="auto"/>
        <w:jc w:val="both"/>
        <w:rPr>
          <w:rFonts w:ascii="Arial" w:hAnsi="Arial" w:cs="Arial"/>
          <w:sz w:val="16"/>
          <w:szCs w:val="24"/>
          <w:lang w:val="ru-RU" w:eastAsia="es-ES"/>
        </w:rPr>
      </w:pPr>
    </w:p>
    <w:p w:rsidR="00AB2A6E" w:rsidRPr="00F509C9" w:rsidRDefault="00AB2A6E" w:rsidP="00AB2A6E">
      <w:pPr>
        <w:pStyle w:val="Ttulo2"/>
        <w:numPr>
          <w:ilvl w:val="0"/>
          <w:numId w:val="31"/>
        </w:numPr>
        <w:spacing w:line="276" w:lineRule="auto"/>
        <w:rPr>
          <w:rFonts w:cs="Arial"/>
          <w:szCs w:val="24"/>
          <w:lang w:val="ru-RU" w:eastAsia="es-ES"/>
        </w:rPr>
      </w:pPr>
      <w:bookmarkStart w:id="4" w:name="_Toc69119422"/>
      <w:r w:rsidRPr="00F509C9">
        <w:rPr>
          <w:rFonts w:cs="Arial"/>
          <w:szCs w:val="24"/>
          <w:lang w:val="ru-RU" w:eastAsia="es-ES"/>
        </w:rPr>
        <w:t>Куба против манипуляций США по вопросу прав человека</w:t>
      </w:r>
      <w:bookmarkEnd w:id="4"/>
    </w:p>
    <w:p w:rsidR="00AB2A6E" w:rsidRPr="00F509C9" w:rsidRDefault="00AB2A6E" w:rsidP="00AB2A6E">
      <w:pPr>
        <w:spacing w:after="0" w:line="240" w:lineRule="auto"/>
        <w:jc w:val="center"/>
        <w:rPr>
          <w:rFonts w:ascii="Arial" w:hAnsi="Arial" w:cs="Arial"/>
          <w:sz w:val="16"/>
          <w:szCs w:val="24"/>
          <w:lang w:val="ru-RU"/>
        </w:rPr>
      </w:pPr>
      <w:r w:rsidRPr="00F509C9">
        <w:rPr>
          <w:noProof/>
          <w:lang w:eastAsia="es-ES"/>
        </w:rPr>
        <w:drawing>
          <wp:inline distT="0" distB="0" distL="0" distR="0" wp14:anchorId="37490917" wp14:editId="07EE80B7">
            <wp:extent cx="2989580" cy="1987550"/>
            <wp:effectExtent l="0" t="0" r="1270" b="0"/>
            <wp:docPr id="20" name="Imagen 20" descr="https://ruso.prensa-latina.cu/images/pl-ru/2021/04/fernandez-de-cos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so.prensa-latina.cu/images/pl-ru/2021/04/fernandez-de-coss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AB2A6E" w:rsidRPr="00F509C9" w:rsidRDefault="00AB2A6E" w:rsidP="00AB2A6E">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Гавана, 6 апреля. Куба выступила против манипуляций Соединенными Штатами вопроса прав человека и их использование в качестве инструмента агрессивной политики, которую Америка усиливает сегодня против Карибского острова, подтвердило Министерство иностранных дел.</w:t>
      </w:r>
    </w:p>
    <w:p w:rsidR="00AB2A6E" w:rsidRPr="00F509C9" w:rsidRDefault="00AB2A6E" w:rsidP="00AB2A6E">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 словам генерального директора департамента Соединенных Штатов, Министерства иностранных дел Кубы, Карлоса Фернандеса де Коссио, Вашингтон оппортунистически использует столь деликатный вопрос для нападок на правительства, защищающие суверенное право своих народов на самоопределение.</w:t>
      </w:r>
    </w:p>
    <w:p w:rsidR="00AB2A6E" w:rsidRPr="00F509C9" w:rsidRDefault="00AB2A6E" w:rsidP="00AB2A6E">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Дипломат острова встретился в понедельник с временным поверенным в делах США в Гаване Тимоти Суньиге-Брауну, передав несогласие с опубликованным на прошлой неделе докладом Государственного департамента по правам человека за 2020 год, в котором указываются предполагаемые нарушения прав человека на Кубе.</w:t>
      </w:r>
    </w:p>
    <w:p w:rsidR="00AB2A6E" w:rsidRPr="00F509C9" w:rsidRDefault="00AB2A6E" w:rsidP="00AB2A6E">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На встрече Фернандес де Коссио назвал отчет вводящим в заблуждение и политизированным, призывая правительство США прекратить кампанию дискредитации и положить конец этой и другим односторонним попыткам вмешательства.</w:t>
      </w:r>
    </w:p>
    <w:p w:rsidR="00AB2A6E" w:rsidRPr="00F509C9" w:rsidRDefault="00AB2A6E" w:rsidP="00AB2A6E">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Дипломат передал собеседнику, что Куба пользуется международным авторитетом в области прав человека благодаря своим результатам в их поощрении и защите, а также своими традициями сотрудничества с механизмами Организации Объединенных Наций и солидарностью с другими странами.</w:t>
      </w:r>
    </w:p>
    <w:p w:rsidR="00AB2A6E" w:rsidRPr="00F509C9" w:rsidRDefault="00AB2A6E" w:rsidP="00AB2A6E">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Напомнил, что Карибская страна была избрана членом Совета по правам человека на период 2021–2023 годов и является частью 44 из 61 международного документа по этому вопросу. (Пренса Латина)</w:t>
      </w:r>
    </w:p>
    <w:p w:rsidR="0078774D" w:rsidRPr="00F509C9" w:rsidRDefault="0078774D" w:rsidP="00B52315">
      <w:pPr>
        <w:spacing w:after="0" w:line="240" w:lineRule="auto"/>
        <w:jc w:val="both"/>
        <w:rPr>
          <w:rFonts w:ascii="Arial" w:hAnsi="Arial" w:cs="Arial"/>
          <w:sz w:val="16"/>
          <w:szCs w:val="24"/>
          <w:lang w:val="ru-RU"/>
        </w:rPr>
      </w:pPr>
    </w:p>
    <w:p w:rsidR="004358E7" w:rsidRPr="00F509C9" w:rsidRDefault="00A41909" w:rsidP="00A41909">
      <w:pPr>
        <w:pStyle w:val="Ttulo2"/>
        <w:numPr>
          <w:ilvl w:val="0"/>
          <w:numId w:val="29"/>
        </w:numPr>
        <w:rPr>
          <w:lang w:val="ru-RU"/>
        </w:rPr>
      </w:pPr>
      <w:bookmarkStart w:id="5" w:name="_Toc69119423"/>
      <w:r w:rsidRPr="00F509C9">
        <w:rPr>
          <w:lang w:val="ru-RU"/>
        </w:rPr>
        <w:t>Особое очарование пляжей Кубы</w:t>
      </w:r>
      <w:bookmarkEnd w:id="5"/>
    </w:p>
    <w:p w:rsidR="004358E7" w:rsidRPr="00F509C9" w:rsidRDefault="00A41909" w:rsidP="00A41909">
      <w:pPr>
        <w:spacing w:after="0" w:line="240" w:lineRule="auto"/>
        <w:jc w:val="center"/>
        <w:rPr>
          <w:rFonts w:ascii="Arial" w:hAnsi="Arial" w:cs="Arial"/>
          <w:sz w:val="16"/>
          <w:szCs w:val="24"/>
          <w:lang w:val="ru-RU"/>
        </w:rPr>
      </w:pPr>
      <w:r w:rsidRPr="00F509C9">
        <w:rPr>
          <w:noProof/>
          <w:lang w:eastAsia="es-ES"/>
        </w:rPr>
        <w:drawing>
          <wp:inline distT="0" distB="0" distL="0" distR="0" wp14:anchorId="24724C88" wp14:editId="4FEEC650">
            <wp:extent cx="2989580" cy="1987550"/>
            <wp:effectExtent l="0" t="0" r="1270" b="0"/>
            <wp:docPr id="19" name="Imagen 19" descr="https://ruso.prensa-latina.cu/images/pl-ru/2021/04/varader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1/04/varadero-cu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A41909" w:rsidRPr="00F509C9" w:rsidRDefault="00CC70D5"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 xml:space="preserve">Гавана, </w:t>
      </w:r>
      <w:r w:rsidR="00A41909" w:rsidRPr="00F509C9">
        <w:rPr>
          <w:rFonts w:ascii="Arial" w:hAnsi="Arial" w:cs="Arial"/>
          <w:sz w:val="24"/>
          <w:szCs w:val="24"/>
          <w:lang w:val="ru-RU" w:eastAsia="es-ES"/>
        </w:rPr>
        <w:t>6</w:t>
      </w:r>
      <w:r w:rsidRPr="00F509C9">
        <w:rPr>
          <w:rFonts w:ascii="Arial" w:hAnsi="Arial" w:cs="Arial"/>
          <w:sz w:val="24"/>
          <w:szCs w:val="24"/>
          <w:lang w:val="ru-RU" w:eastAsia="es-ES"/>
        </w:rPr>
        <w:t xml:space="preserve"> апреля</w:t>
      </w:r>
      <w:r w:rsidR="00D61381" w:rsidRPr="00F509C9">
        <w:rPr>
          <w:rFonts w:ascii="Arial" w:hAnsi="Arial" w:cs="Arial"/>
          <w:sz w:val="24"/>
          <w:szCs w:val="24"/>
          <w:lang w:val="ru-RU" w:eastAsia="es-ES"/>
        </w:rPr>
        <w:t>.</w:t>
      </w:r>
      <w:r w:rsidRPr="00F509C9">
        <w:rPr>
          <w:rFonts w:ascii="Arial" w:hAnsi="Arial" w:cs="Arial"/>
          <w:sz w:val="24"/>
          <w:szCs w:val="24"/>
          <w:lang w:val="ru-RU" w:eastAsia="es-ES"/>
        </w:rPr>
        <w:t xml:space="preserve"> </w:t>
      </w:r>
      <w:r w:rsidR="00A41909" w:rsidRPr="00F509C9">
        <w:rPr>
          <w:rFonts w:ascii="Arial" w:hAnsi="Arial" w:cs="Arial"/>
          <w:sz w:val="24"/>
          <w:szCs w:val="24"/>
          <w:lang w:val="ru-RU" w:eastAsia="es-ES"/>
        </w:rPr>
        <w:t>Многие путешественники, которые прибывают на Кубу, сначала направляются на её пляжи, потому что им не хватает их в своих странах или просто хотят приобрести новый опыт, несмотря на КОВИД.</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Северо-центральный регион этого архипелага в настоящее время открыт для путешественников и их семей, чему способствует гарантированная безопасность здоровья и, в частности, характеристики местных курортов.</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Пляжи островков, составляющих район Хардинес-дель-Рей, привилегированные, с мелким песком, подходящим климатом, даже зимой, а некоторые очень уединенные и уютные.</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На Кубе есть более 200 пляжей, среди которых можно выделить очень известный - Варадеро, восточной пляжи столицы, а также девственные островки.</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Согласно отчетам Министерства туризма (Минтур), из 588 километров пляжа на острове 256 входят в состав 12 основных туристических регионов с хорошими отелями и удобствами.</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Кубинские пляжи, помимо того, что они являются центром отдыха, позволяют загорать, читать под зонтиком или отдыхать, есть инфраструктура, позволяющая заниматься различными видами спорта, такими как легкий парусный спорт, водные мотоциклы, каякинг или дайвинг, чему способствуют пристани для яхт и навигационные пристани.</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Наиболее упоминаемым является Варадеро, в 140 км к востоку от Гаваны, но есть и много других выдающихся пляжей, таких как Санта-Люсия (восток), Мария Агилар (центр-юг), Гуардалавака (восток) или экзотические, такие как Лас-Тумбас (запад ) и Кайо-Ларго-дель-Сур (запад).</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Тем не менее, вот уже несколько лет, как архипелаг Хардинес-дель-Рей имеет особую привлекательность из-за его близости, именно сюда приезжают туристы сегодня, в разгар пандемии.</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Удачный пример с экзотическим и важным местом - Плайя Пилар. Почти 40 километров райских берегов окружают островки Коко, Гильермо, Паредон Гранде и Антон Чико, почти все в девственном состоянии.</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этом месте кубинской географии - к северу от провинции Сьего-де-Авила - выделяются пляжи Ларга, Фламенко, Лас-Колорадас, Ла-Хаула, Лос-Пинос, Проибида, Эль-Пасо и Пилар, последний считается одним из самых красивых в стране.</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Расположенный в Кайо-Гильермо, Плайя-Пилар предлагает изящный пейзаж, идеально подходящий для отдыха и релаксации.</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Название места, которое очень посещают туристы, отдает дань уважения американскому писателю Эрнесту Хемингуэю, по названию его яхты, на которой он совершал поездки по кубинским побережьям (он плавал по этим местам).</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Пляж Пилар защищен коралловым рифом, а его окрестности изобилуют рыбой и кораллами, что делает его важным местом для дайвинга и морских экскурсий.</w:t>
      </w:r>
    </w:p>
    <w:p w:rsidR="00A41909"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При входе вы увидите большую полосу белого песка длиной почти в километр, дюна, и таких же много в других местах, по всему кубинскому архипелагу.</w:t>
      </w:r>
    </w:p>
    <w:p w:rsidR="004358E7" w:rsidRPr="00F509C9" w:rsidRDefault="00A41909" w:rsidP="00A4190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Поэтому неудивительно, что Международная туристическая ярмарка FITCuba 2021 (перенесенная с 2020 года из-за пандемии) посвящена сегменту "солнце и пляж", она пройдет в Варадеро, где Россия - почетный гость, страна, которая, несмотря на пандемию, посылает путешественников на остров, особенно в Хардинес-дель-Рей.</w:t>
      </w:r>
      <w:r w:rsidR="00563A0E" w:rsidRPr="00F509C9">
        <w:rPr>
          <w:rFonts w:ascii="Arial" w:hAnsi="Arial" w:cs="Arial"/>
          <w:sz w:val="24"/>
          <w:szCs w:val="24"/>
          <w:lang w:val="ru-RU" w:eastAsia="es-ES"/>
        </w:rPr>
        <w:t xml:space="preserve"> </w:t>
      </w:r>
      <w:r w:rsidR="00C65B44" w:rsidRPr="00F509C9">
        <w:rPr>
          <w:rFonts w:ascii="Arial" w:hAnsi="Arial" w:cs="Arial"/>
          <w:sz w:val="24"/>
          <w:szCs w:val="24"/>
          <w:lang w:val="ru-RU" w:eastAsia="es-ES"/>
        </w:rPr>
        <w:t>(Пренса Латина)</w:t>
      </w:r>
    </w:p>
    <w:p w:rsidR="00331ACA" w:rsidRPr="00F509C9" w:rsidRDefault="00331ACA" w:rsidP="00B52315">
      <w:pPr>
        <w:spacing w:after="0" w:line="240" w:lineRule="auto"/>
        <w:jc w:val="both"/>
        <w:rPr>
          <w:rFonts w:ascii="Arial" w:hAnsi="Arial" w:cs="Arial"/>
          <w:sz w:val="16"/>
          <w:szCs w:val="24"/>
          <w:lang w:val="ru-RU"/>
        </w:rPr>
      </w:pPr>
    </w:p>
    <w:p w:rsidR="00C65B44" w:rsidRPr="00F509C9" w:rsidRDefault="00C65B44" w:rsidP="00B52315">
      <w:pPr>
        <w:spacing w:after="0" w:line="240" w:lineRule="auto"/>
        <w:jc w:val="both"/>
        <w:rPr>
          <w:rFonts w:ascii="Arial" w:hAnsi="Arial" w:cs="Arial"/>
          <w:sz w:val="16"/>
          <w:szCs w:val="24"/>
          <w:lang w:val="ru-RU"/>
        </w:rPr>
      </w:pPr>
    </w:p>
    <w:p w:rsidR="007A5465" w:rsidRPr="00F509C9" w:rsidRDefault="00147485" w:rsidP="00147485">
      <w:pPr>
        <w:pStyle w:val="Ttulo2"/>
        <w:numPr>
          <w:ilvl w:val="0"/>
          <w:numId w:val="31"/>
        </w:numPr>
        <w:spacing w:line="276" w:lineRule="auto"/>
        <w:rPr>
          <w:rFonts w:cs="Arial"/>
          <w:szCs w:val="24"/>
          <w:lang w:val="ru-RU" w:eastAsia="es-ES"/>
        </w:rPr>
      </w:pPr>
      <w:bookmarkStart w:id="6" w:name="_Toc69119424"/>
      <w:r w:rsidRPr="00F509C9">
        <w:rPr>
          <w:rFonts w:cs="Arial"/>
          <w:szCs w:val="24"/>
          <w:lang w:val="ru-RU" w:eastAsia="es-ES"/>
        </w:rPr>
        <w:t>На Кубе осуждают планы по созданию кампании против революции</w:t>
      </w:r>
      <w:bookmarkEnd w:id="6"/>
    </w:p>
    <w:p w:rsidR="00267ABC" w:rsidRPr="00F509C9" w:rsidRDefault="00267ABC" w:rsidP="00B52315">
      <w:pPr>
        <w:spacing w:after="0" w:line="240" w:lineRule="auto"/>
        <w:jc w:val="both"/>
        <w:rPr>
          <w:rFonts w:ascii="Arial" w:hAnsi="Arial" w:cs="Arial"/>
          <w:sz w:val="16"/>
          <w:szCs w:val="24"/>
          <w:lang w:val="ru-RU"/>
        </w:rPr>
      </w:pP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Гавана, 9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Члены контрреволюционных групп на Кубе планируют провести акции, которые вызовут ответную реакцию властей, с целью продвигать медийную кампанию против Карибского острова, сообщили официальные источники.</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Члены самопровозглашенной группы 27N, известной тем, что в конце ноября прошлого года устроили медийный шоу перед Министерством культуры, организуют через интернет встречу в доме одного из ее членов.</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Главный пункт собрания, которое проведут в эту пятницу, - это согласование срочных действий для "победы в контрреволюционном соревновании" после провокации, устроенной в воскресенье членами фарса "Сан-Исидро", еще одной из этих небольших групп, подтвердили местные источники.</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Напомнили, что члены группы изучают так называемые цветные революции, включая другие опыты, чтобы осуществить их на Кубе как часть подрывных планов против государства.</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 данным источников, эти действия разрабатываются в то время, когда страна погружена в битву за здоровье населения, пострадавшего от сложной эпидемиологической ситуации из-за пандемии ковид-19.</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Осудили, что среди главных преступников и наемников уличной провокации воскресенья, был гражданин по имени Орландо Эскаланте, который в то время подозревался в заражении ковид-19.</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Жена Эскаланте и их две дочери были госпитализированы после положительного результата теста на ПЦР, и он сам был подтвержден через несколько дней, говорится в ноте.</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 их словам, обычные враги призывают их сторонников действовать в разгар борьбу Кубы с ковид-19 и за укрепление социализма.</w:t>
      </w:r>
    </w:p>
    <w:p w:rsidR="00C80F2F"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Подтвердили, что миссия этих людей - создавать хаос, изобретать голодовки, нарушать порядок и вызывать реакцию властей, а затем показывать себя жертвами репрессий в рамках проводимой в СМИ кампании.</w:t>
      </w:r>
      <w:r w:rsidR="00267ABC" w:rsidRPr="00F509C9">
        <w:rPr>
          <w:rFonts w:ascii="Arial" w:hAnsi="Arial" w:cs="Arial"/>
          <w:sz w:val="24"/>
          <w:szCs w:val="24"/>
          <w:lang w:val="ru-RU" w:eastAsia="es-ES"/>
        </w:rPr>
        <w:t xml:space="preserve"> </w:t>
      </w:r>
      <w:r w:rsidR="00C80F2F" w:rsidRPr="00F509C9">
        <w:rPr>
          <w:rFonts w:ascii="Arial" w:hAnsi="Arial" w:cs="Arial"/>
          <w:sz w:val="24"/>
          <w:szCs w:val="24"/>
          <w:lang w:val="ru-RU" w:eastAsia="es-ES"/>
        </w:rPr>
        <w:t>(Пренса Латина)</w:t>
      </w:r>
    </w:p>
    <w:p w:rsidR="00D51647" w:rsidRPr="00F509C9" w:rsidRDefault="00D51647" w:rsidP="00B52315">
      <w:pPr>
        <w:spacing w:after="0" w:line="240" w:lineRule="auto"/>
        <w:jc w:val="both"/>
        <w:rPr>
          <w:rFonts w:ascii="Arial" w:hAnsi="Arial" w:cs="Arial"/>
          <w:sz w:val="16"/>
          <w:szCs w:val="24"/>
          <w:lang w:val="ru-RU"/>
        </w:rPr>
      </w:pPr>
    </w:p>
    <w:p w:rsidR="00D51647" w:rsidRPr="00F509C9" w:rsidRDefault="00F108AC" w:rsidP="00F108AC">
      <w:pPr>
        <w:pStyle w:val="Ttulo2"/>
        <w:numPr>
          <w:ilvl w:val="0"/>
          <w:numId w:val="29"/>
        </w:numPr>
        <w:spacing w:line="276" w:lineRule="auto"/>
        <w:rPr>
          <w:lang w:val="ru-RU"/>
        </w:rPr>
      </w:pPr>
      <w:bookmarkStart w:id="7" w:name="_Toc69119425"/>
      <w:r w:rsidRPr="00F509C9">
        <w:rPr>
          <w:lang w:val="ru-RU"/>
        </w:rPr>
        <w:t>Экономика в центре внимания Коммунистической партии Кубы</w:t>
      </w:r>
      <w:bookmarkEnd w:id="7"/>
    </w:p>
    <w:p w:rsidR="00D51647" w:rsidRPr="00F509C9" w:rsidRDefault="00F108AC" w:rsidP="00D51647">
      <w:pPr>
        <w:spacing w:line="276" w:lineRule="auto"/>
        <w:jc w:val="center"/>
        <w:rPr>
          <w:rFonts w:ascii="Arial" w:hAnsi="Arial" w:cs="Arial"/>
          <w:sz w:val="24"/>
          <w:szCs w:val="24"/>
          <w:lang w:val="ru-RU" w:eastAsia="es-ES"/>
        </w:rPr>
      </w:pPr>
      <w:r w:rsidRPr="00F509C9">
        <w:rPr>
          <w:noProof/>
          <w:lang w:eastAsia="es-ES"/>
        </w:rPr>
        <w:drawing>
          <wp:inline distT="0" distB="0" distL="0" distR="0">
            <wp:extent cx="3307715" cy="1932305"/>
            <wp:effectExtent l="0" t="0" r="6985" b="0"/>
            <wp:docPr id="25" name="Imagen 25" descr="Un Congreso para Defender las Prioridades del Pueblo. | 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 Congreso para Defender las Prioridades del Pueblo. | M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7715" cy="1932305"/>
                    </a:xfrm>
                    <a:prstGeom prst="rect">
                      <a:avLst/>
                    </a:prstGeom>
                    <a:noFill/>
                    <a:ln>
                      <a:noFill/>
                    </a:ln>
                  </pic:spPr>
                </pic:pic>
              </a:graphicData>
            </a:graphic>
          </wp:inline>
        </w:drawing>
      </w:r>
    </w:p>
    <w:p w:rsidR="00F108AC" w:rsidRPr="00F509C9" w:rsidRDefault="00D51647"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 xml:space="preserve">Гавана, </w:t>
      </w:r>
      <w:r w:rsidR="00F108AC" w:rsidRPr="00F509C9">
        <w:rPr>
          <w:rFonts w:ascii="Arial" w:hAnsi="Arial" w:cs="Arial"/>
          <w:sz w:val="24"/>
          <w:szCs w:val="24"/>
          <w:lang w:val="ru-RU" w:eastAsia="es-ES"/>
        </w:rPr>
        <w:t>9</w:t>
      </w:r>
      <w:r w:rsidRPr="00F509C9">
        <w:rPr>
          <w:rFonts w:ascii="Arial" w:hAnsi="Arial" w:cs="Arial"/>
          <w:sz w:val="24"/>
          <w:szCs w:val="24"/>
          <w:lang w:val="ru-RU" w:eastAsia="es-ES"/>
        </w:rPr>
        <w:t xml:space="preserve"> апреля. </w:t>
      </w:r>
      <w:r w:rsidR="00F108AC" w:rsidRPr="00F509C9">
        <w:rPr>
          <w:rFonts w:ascii="Arial" w:hAnsi="Arial" w:cs="Arial"/>
          <w:sz w:val="24"/>
          <w:szCs w:val="24"/>
          <w:lang w:val="ru-RU" w:eastAsia="es-ES"/>
        </w:rPr>
        <w:t>В рамках восьмого Конгресса Коммунистической партии укрепление экономики, как фундаментального элемента для продвижения социалистического проекта на Кубе, составляет приоритет для этой организации.</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Этот вопрос был одной из главных осей пятого созыва, состоявшегося с 8 по 10 октября 1997 года, встречи, посвященной эволюции в этой области с 1991 года после кризиса, вызванного исчезновением социалистического лагеря и Советского Союза, главного поставщика и рынка Кубы.</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Пятый конгресс партии изложил экономическую политику на этапе восстановления этого периода, названного "особенным", и перспективы в сценарии, отмеченном применением Закона Хелмса-Бертона, одобренного в марте 1996 года Соединенными Штатами, из-за чего была ужесточена экстерриториальность блокады Карибского острова.</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Куба тогда столкнулась с экономической войной, характеризовавшейся давлением со стороны Вашингтона на правительства и международные организации, когда он прилагал усилия, чтобы остановить спад экономики, а затем перейти к росту.</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 этой целью были внесены такие изменения, как декриминализация доллара и разрешение на ввоз денежных переводов, а также расширение возможности самозанятости.</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Точно так же он сделал выбор в пользу туризма и создания основных кооперативных производственных единиц.</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Это также привело к росту иностранных инвестиций и принятию мер по оздоровлению финансов.</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Обсуждение Экономической резолюции V съезда было направлено на анализ реализации этих и других решений, позволивших постепенно оживить экономику без потери социалистической сущности, а также оценить его влияние в идеологической сфере.</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Точно так же было определено, что в последующие годы усилия должны быть сосредоточены на эффективности, диверсификации инвестиций, замене импорта, экономии, достижении более высокого качества национального производства и повышении производительности бизнеса-системы.</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Между тем документ под названием "Партия единства, демократии и прав человека, которые мы защищаем", ставший Политической резолюцией пятого Конгресса, прошел предварительные консультации, в которых приняли участие шесть с половиной миллионов кубинцев.</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Суть этого материала - факт, что Кубинская революция является единственной с 1868 года - аргументировалась на его страницах и защищалась населением, которое участвовало в дискуссии, чтобы подтвердить принципы независимости и национального суверенитета, социальной справедливости и братства.</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Действительность этих концепций и тезисов подтверждается в Конституции, принятой в 2019 году, в которой воплощена защита прав человека, социальные завоевания страны, совершенствование демократических механизмов, основанных на массовом участии, и необратимость социализма.</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"Сегодня яснее, чем когда-либо, что Революция, Родина и Социализм - одно и то же", говорится в резолюции, добавляя, что "на Кубе не будет реставрации капитализма, потому что Революция никогда не будет побеждена".</w:t>
      </w:r>
    </w:p>
    <w:p w:rsidR="00F108AC"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документе подчеркивается важность народного единства, особенно перед лицом агрессии Соединенных Штатов.</w:t>
      </w:r>
    </w:p>
    <w:p w:rsidR="00D51647" w:rsidRPr="00F509C9" w:rsidRDefault="00F108AC" w:rsidP="00F108AC">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"Кубинский народ решил создать единую партию именно для достижения революционного национального единства, без которого для него было бы невозможно защитить свободную, демократическую, социалистическую Родину", - говорится в материале.</w:t>
      </w:r>
      <w:r w:rsidR="00D51647" w:rsidRPr="00F509C9">
        <w:rPr>
          <w:rFonts w:ascii="Arial" w:hAnsi="Arial" w:cs="Arial"/>
          <w:sz w:val="24"/>
          <w:szCs w:val="24"/>
          <w:lang w:val="ru-RU" w:eastAsia="es-ES"/>
        </w:rPr>
        <w:t xml:space="preserve"> (Пренса Латина)</w:t>
      </w:r>
    </w:p>
    <w:p w:rsidR="00FD050C" w:rsidRPr="00F509C9" w:rsidRDefault="00FD050C" w:rsidP="00F108AC">
      <w:pPr>
        <w:spacing w:line="276" w:lineRule="auto"/>
        <w:jc w:val="both"/>
        <w:rPr>
          <w:rFonts w:ascii="Arial" w:hAnsi="Arial" w:cs="Arial"/>
          <w:sz w:val="24"/>
          <w:szCs w:val="24"/>
          <w:lang w:val="ru-RU" w:eastAsia="es-ES"/>
        </w:rPr>
      </w:pPr>
    </w:p>
    <w:tbl>
      <w:tblPr>
        <w:tblStyle w:val="Tablaconcuadrcula"/>
        <w:tblW w:w="0" w:type="auto"/>
        <w:tblLook w:val="04A0" w:firstRow="1" w:lastRow="0" w:firstColumn="1" w:lastColumn="0" w:noHBand="0" w:noVBand="1"/>
      </w:tblPr>
      <w:tblGrid>
        <w:gridCol w:w="9487"/>
      </w:tblGrid>
      <w:tr w:rsidR="00904A3F" w:rsidRPr="00F509C9" w:rsidTr="00B300D1">
        <w:tc>
          <w:tcPr>
            <w:tcW w:w="9487" w:type="dxa"/>
          </w:tcPr>
          <w:p w:rsidR="00904A3F" w:rsidRPr="00F509C9" w:rsidRDefault="00904A3F" w:rsidP="00B300D1">
            <w:pPr>
              <w:pStyle w:val="Ttulo1"/>
              <w:jc w:val="center"/>
              <w:outlineLvl w:val="0"/>
              <w:rPr>
                <w:rFonts w:ascii="Arial" w:hAnsi="Arial" w:cs="Arial"/>
                <w:b/>
                <w:color w:val="auto"/>
                <w:sz w:val="24"/>
                <w:szCs w:val="24"/>
                <w:lang w:val="ru-RU"/>
              </w:rPr>
            </w:pPr>
            <w:bookmarkStart w:id="8" w:name="_Toc59994179"/>
            <w:bookmarkStart w:id="9" w:name="_Toc69119426"/>
            <w:r w:rsidRPr="00F509C9">
              <w:rPr>
                <w:rFonts w:ascii="Arial" w:hAnsi="Arial" w:cs="Arial"/>
                <w:b/>
                <w:color w:val="auto"/>
                <w:sz w:val="24"/>
                <w:szCs w:val="24"/>
                <w:lang w:val="ru-RU"/>
              </w:rPr>
              <w:t>Новости о коронавирусе</w:t>
            </w:r>
            <w:bookmarkEnd w:id="8"/>
            <w:bookmarkEnd w:id="9"/>
          </w:p>
        </w:tc>
      </w:tr>
    </w:tbl>
    <w:p w:rsidR="00904A3F" w:rsidRPr="00F509C9" w:rsidRDefault="00904A3F" w:rsidP="00B52315">
      <w:pPr>
        <w:spacing w:after="0" w:line="240" w:lineRule="auto"/>
        <w:jc w:val="both"/>
        <w:rPr>
          <w:rFonts w:ascii="Arial" w:hAnsi="Arial" w:cs="Arial"/>
          <w:sz w:val="16"/>
          <w:szCs w:val="24"/>
          <w:lang w:val="ru-RU"/>
        </w:rPr>
      </w:pPr>
    </w:p>
    <w:p w:rsidR="00904A3F" w:rsidRPr="00F509C9" w:rsidRDefault="00E16719" w:rsidP="00E16719">
      <w:pPr>
        <w:pStyle w:val="Ttulo2"/>
        <w:numPr>
          <w:ilvl w:val="0"/>
          <w:numId w:val="29"/>
        </w:numPr>
        <w:spacing w:line="276" w:lineRule="auto"/>
        <w:rPr>
          <w:lang w:val="ru-RU"/>
        </w:rPr>
      </w:pPr>
      <w:bookmarkStart w:id="10" w:name="_Toc69119427"/>
      <w:r w:rsidRPr="00F509C9">
        <w:rPr>
          <w:lang w:val="ru-RU"/>
        </w:rPr>
        <w:t>Куба сообщила об увеличении случаев заболевания коронавирусом</w:t>
      </w:r>
      <w:bookmarkEnd w:id="10"/>
    </w:p>
    <w:p w:rsidR="00904A3F" w:rsidRPr="00F509C9" w:rsidRDefault="00444CA7" w:rsidP="009530BD">
      <w:pPr>
        <w:spacing w:line="276" w:lineRule="auto"/>
        <w:jc w:val="center"/>
        <w:rPr>
          <w:rFonts w:ascii="Arial" w:hAnsi="Arial" w:cs="Arial"/>
          <w:sz w:val="16"/>
          <w:szCs w:val="24"/>
          <w:lang w:val="ru-RU" w:eastAsia="es-ES"/>
        </w:rPr>
      </w:pPr>
      <w:r w:rsidRPr="00F509C9">
        <w:rPr>
          <w:noProof/>
          <w:lang w:eastAsia="es-ES"/>
        </w:rPr>
        <w:drawing>
          <wp:inline distT="0" distB="0" distL="0" distR="0">
            <wp:extent cx="2989580" cy="1987550"/>
            <wp:effectExtent l="0" t="0" r="1270" b="0"/>
            <wp:docPr id="17" name="Imagen 17" descr="https://ruso.prensa-latina.cu/images/pl-fr/2020/AmLatina/cuba/covid-19%20cuba%20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fr/2020/AmLatina/cuba/covid-19%20cuba%20im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E16719"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Гавана, 5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Куба сообщила о 1162 новых случаях Covid-19, самом большом количестве за период пандемии, что составило 79 544 человека от общего числа инфицированных на острове.</w:t>
      </w:r>
    </w:p>
    <w:p w:rsidR="00E16719"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течение нескольких дней подряд количество положительных диагнозов заболевания превышает тысячу в день, с этим страна сталкивается с конца 2020 года.</w:t>
      </w:r>
    </w:p>
    <w:p w:rsidR="00E16719"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Хотя соотношение между госпитализированными и выписанными врачами было неблагоприятным, 1157 человек вернулись домой после заражения Covid-19, а общее количество выздоровевших составляет 74 246 человек.</w:t>
      </w:r>
    </w:p>
    <w:p w:rsidR="00E16719"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Национальный директор эпидемиологии Франсиско Дуран в своей ежедневной телевизионной передаче объявил в воскресенье, что за последние 24 часа пять человек умерли в результате этого состояния, а общее число смертей составило 436.</w:t>
      </w:r>
    </w:p>
    <w:p w:rsidR="00E16719"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 xml:space="preserve"> В рамках информации чиновник подчеркнул, что в настоящее время для клинического эпидемиологического надзора госпитализировано 26 тысяч 319 пациентов, под наблюдением - 3 тысячи 885 подозреваемых и 17 тысяч 628 человек.</w:t>
      </w:r>
    </w:p>
    <w:p w:rsidR="00E16719"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субботу 23 лаборатории молекулярной биологии, распределенные по стране, проанализировали 21 тысячу 488 образцов ПЦР в режиме реального времени для выявления наличия вируса, тесты для которого проводились с момента прибытия сюда болезни в марте 2020 года, отметил он.</w:t>
      </w:r>
    </w:p>
    <w:p w:rsidR="00E16719"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Специалист пояснил, что из 1169 положительных результатов 1154 являются автохтонными, восемь - импортными, а у 22 из них источник заражения еще не указан.</w:t>
      </w:r>
    </w:p>
    <w:p w:rsidR="00E16719"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При указании пострадавших территорий Гавана подтверждает наибольшее количество положительных диагнозов - 596, за ней следуют Гранма, Матансас и Сантьяго-де-Куба с 123, 114 и 66 сообщениями соответственно.</w:t>
      </w:r>
    </w:p>
    <w:p w:rsidR="00E16719"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Что касается возрастных групп, Дуран сообщил, что лица в возрасте до 20 лет составляют 9 588 случаев с момента начала заболевания, а за последние 24 часа 193 были выявлены с Covid-19, что является самым высоким показателем на сегодняшний день.</w:t>
      </w:r>
    </w:p>
    <w:p w:rsidR="00904A3F" w:rsidRPr="00F509C9" w:rsidRDefault="00E16719" w:rsidP="00E16719">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Дети до 16 лет - 171 человек, двое из них - младенцы до шести месяцев, в действующих больницах - 762 человека, однако 92 процента этой группы населения сумели вылечиться от болезни. Также сообщается, что 83 пациента находятся в реанимации, 34 - в критическом состоянии и 49 - серьезно больны.</w:t>
      </w:r>
      <w:r w:rsidR="00904A3F" w:rsidRPr="00F509C9">
        <w:rPr>
          <w:rFonts w:ascii="Arial" w:hAnsi="Arial" w:cs="Arial"/>
          <w:sz w:val="24"/>
          <w:szCs w:val="24"/>
          <w:lang w:val="ru-RU" w:eastAsia="es-ES"/>
        </w:rPr>
        <w:t xml:space="preserve"> (Пренса Латина)</w:t>
      </w:r>
    </w:p>
    <w:p w:rsidR="00D05F25" w:rsidRPr="00F509C9" w:rsidRDefault="00D05F25" w:rsidP="00B52315">
      <w:pPr>
        <w:spacing w:after="0" w:line="240" w:lineRule="auto"/>
        <w:jc w:val="both"/>
        <w:rPr>
          <w:rFonts w:ascii="Arial" w:hAnsi="Arial" w:cs="Arial"/>
          <w:sz w:val="16"/>
          <w:szCs w:val="24"/>
          <w:lang w:val="ru-RU"/>
        </w:rPr>
      </w:pPr>
    </w:p>
    <w:p w:rsidR="00D05F25" w:rsidRPr="00F509C9" w:rsidRDefault="00444CA7" w:rsidP="00444CA7">
      <w:pPr>
        <w:pStyle w:val="Ttulo2"/>
        <w:numPr>
          <w:ilvl w:val="0"/>
          <w:numId w:val="29"/>
        </w:numPr>
        <w:spacing w:line="276" w:lineRule="auto"/>
        <w:rPr>
          <w:lang w:val="ru-RU"/>
        </w:rPr>
      </w:pPr>
      <w:bookmarkStart w:id="11" w:name="_Toc69119428"/>
      <w:r w:rsidRPr="00F509C9">
        <w:rPr>
          <w:lang w:val="ru-RU"/>
        </w:rPr>
        <w:t>Начинается применение второй дозы вакцин-кандидатов Соберана 02 и Абдала</w:t>
      </w:r>
      <w:bookmarkEnd w:id="11"/>
    </w:p>
    <w:p w:rsidR="00D05F25" w:rsidRPr="00F509C9" w:rsidRDefault="009A6146" w:rsidP="00155DC9">
      <w:pPr>
        <w:spacing w:line="276" w:lineRule="auto"/>
        <w:jc w:val="center"/>
        <w:rPr>
          <w:rFonts w:ascii="Arial" w:hAnsi="Arial" w:cs="Arial"/>
          <w:sz w:val="24"/>
          <w:szCs w:val="24"/>
          <w:lang w:val="ru-RU" w:eastAsia="es-ES"/>
        </w:rPr>
      </w:pPr>
      <w:r w:rsidRPr="00F509C9">
        <w:rPr>
          <w:noProof/>
          <w:lang w:eastAsia="es-ES"/>
        </w:rPr>
        <w:drawing>
          <wp:inline distT="0" distB="0" distL="0" distR="0">
            <wp:extent cx="2989580" cy="1987550"/>
            <wp:effectExtent l="0" t="0" r="1270" b="0"/>
            <wp:docPr id="5" name="Imagen 5" descr="https://ruso.prensa-latina.cu/images/pl-ru/2021/03/candidatovacunalsoberan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1/03/candidatovacunalsoberana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444CA7" w:rsidRPr="00F509C9" w:rsidRDefault="00444CA7" w:rsidP="00444CA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Гавана, 5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Сегодня начинается введение добровольцам второй дозы кандидатов в вакцины Соберана 02 и Абдала в рамках клинических испытаний фазы III, сообщила Бизнес-группа биотехнологической и фармацевтической промышленности Кубы (BioCubaFarma) через свой аккаунт в социальной сети Twitter.</w:t>
      </w:r>
    </w:p>
    <w:p w:rsidR="00444CA7" w:rsidRPr="00F509C9" w:rsidRDefault="00444CA7" w:rsidP="00444CA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другом сообщении подчеркивается, что применение первой дозы Абдалы у 48 000 добровольцев завершилось 3 апреля.</w:t>
      </w:r>
    </w:p>
    <w:p w:rsidR="00444CA7" w:rsidRPr="00F509C9" w:rsidRDefault="00444CA7" w:rsidP="00444CA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Доктор наук Франсиско Эрнандес сказал, что ему удалось набрать 48 000 добровольцев всего за 10 дней, и что у всех есть Первая примененная доза была грандиозной, результатом совместной работы многих учреждений, а также участия и доверия населения.</w:t>
      </w:r>
    </w:p>
    <w:p w:rsidR="00444CA7" w:rsidRPr="00F509C9" w:rsidRDefault="00444CA7" w:rsidP="00444CA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Среди характеристик испытания Abdala является продолжение контролировать с помощью плацебо и двойного слепого метода, в котором три дозы вводятся на нулевом, 14 и 28 днях.</w:t>
      </w:r>
    </w:p>
    <w:p w:rsidR="00444CA7" w:rsidRPr="00F509C9" w:rsidRDefault="00444CA7" w:rsidP="00444CA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понедельник, 5 апреля, начинается применение второй дозы вакцины-кандидата.</w:t>
      </w:r>
    </w:p>
    <w:p w:rsidR="00444CA7" w:rsidRPr="00F509C9" w:rsidRDefault="00444CA7" w:rsidP="00444CA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Первый этап III фазы клинических испытаний вакцины-кандидата Soberana 02, в котором участвовало 44 010 добровольцев, проходил в Гаване до 30 марта, завершился всего за 18 дней с обнадеживающими результатами, подтверждающими высокую эффективность с точки зрения безопасности вакцины.</w:t>
      </w:r>
    </w:p>
    <w:p w:rsidR="00444CA7" w:rsidRPr="00F509C9" w:rsidRDefault="00444CA7" w:rsidP="00444CA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Главный исследователь клинических испытаний Soberana 02 Мария Евгения Толедо Роман подчеркнула, что успех начального этапа во многом был обусловлен желанием населения участвовать в исследованиях, что позволило завершить набор добровольцев.</w:t>
      </w:r>
    </w:p>
    <w:p w:rsidR="00155DC9" w:rsidRPr="00F509C9" w:rsidRDefault="00444CA7" w:rsidP="00444CA7">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Soberana 02, первый кандидат на острове против Covid-19, начавший испытания, имеет более длительный график инъекций: нулевой, 28 и 56 дней.</w:t>
      </w:r>
      <w:r w:rsidR="00155DC9" w:rsidRPr="00F509C9">
        <w:rPr>
          <w:rFonts w:ascii="Arial" w:hAnsi="Arial" w:cs="Arial"/>
          <w:sz w:val="24"/>
          <w:szCs w:val="24"/>
          <w:lang w:val="ru-RU" w:eastAsia="es-ES"/>
        </w:rPr>
        <w:t xml:space="preserve"> (Пренса Латина)</w:t>
      </w:r>
    </w:p>
    <w:p w:rsidR="004305BE" w:rsidRPr="00F509C9" w:rsidRDefault="004305BE" w:rsidP="00B52315">
      <w:pPr>
        <w:spacing w:after="0" w:line="240" w:lineRule="auto"/>
        <w:jc w:val="both"/>
        <w:rPr>
          <w:rFonts w:ascii="Arial" w:hAnsi="Arial" w:cs="Arial"/>
          <w:sz w:val="16"/>
          <w:szCs w:val="24"/>
          <w:lang w:val="ru-RU"/>
        </w:rPr>
      </w:pPr>
    </w:p>
    <w:p w:rsidR="004305BE" w:rsidRPr="00F509C9" w:rsidRDefault="0011691E" w:rsidP="0011691E">
      <w:pPr>
        <w:pStyle w:val="Ttulo2"/>
        <w:numPr>
          <w:ilvl w:val="0"/>
          <w:numId w:val="29"/>
        </w:numPr>
        <w:spacing w:line="276" w:lineRule="auto"/>
        <w:rPr>
          <w:lang w:val="ru-RU"/>
        </w:rPr>
      </w:pPr>
      <w:bookmarkStart w:id="12" w:name="_Toc69119429"/>
      <w:r w:rsidRPr="00F509C9">
        <w:rPr>
          <w:lang w:val="ru-RU"/>
        </w:rPr>
        <w:t>Министр иностранных дел Кубы признал прогресс актуальной вакцинации</w:t>
      </w:r>
      <w:bookmarkEnd w:id="12"/>
    </w:p>
    <w:p w:rsidR="004305BE" w:rsidRPr="00F509C9" w:rsidRDefault="0076467C" w:rsidP="0036292E">
      <w:pPr>
        <w:spacing w:line="240" w:lineRule="auto"/>
        <w:jc w:val="center"/>
        <w:rPr>
          <w:rFonts w:ascii="Arial" w:hAnsi="Arial" w:cs="Arial"/>
          <w:sz w:val="16"/>
          <w:szCs w:val="24"/>
          <w:lang w:val="ru-RU" w:eastAsia="es-ES"/>
        </w:rPr>
      </w:pPr>
      <w:r w:rsidRPr="00F509C9">
        <w:rPr>
          <w:rFonts w:ascii="Arial" w:hAnsi="Arial" w:cs="Arial"/>
          <w:noProof/>
          <w:sz w:val="16"/>
          <w:szCs w:val="24"/>
          <w:lang w:eastAsia="es-ES"/>
        </w:rPr>
        <w:drawing>
          <wp:inline distT="0" distB="0" distL="0" distR="0">
            <wp:extent cx="2989580" cy="1987550"/>
            <wp:effectExtent l="0" t="0" r="1270" b="0"/>
            <wp:docPr id="7" name="Imagen 7" descr="https://ruso.prensa-latina.cu/images/pl-ru/2021/03/vacunascub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so.prensa-latina.cu/images/pl-ru/2021/03/vacunascubana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r w:rsidR="003C2A16" w:rsidRPr="00F509C9">
        <w:rPr>
          <w:rFonts w:ascii="Arial" w:hAnsi="Arial" w:cs="Arial"/>
          <w:noProof/>
          <w:sz w:val="16"/>
          <w:szCs w:val="24"/>
          <w:lang w:val="ru-RU" w:eastAsia="es-ES"/>
        </w:rPr>
        <w:t xml:space="preserve"> </w:t>
      </w:r>
    </w:p>
    <w:p w:rsidR="0011691E" w:rsidRPr="00F509C9" w:rsidRDefault="0011691E" w:rsidP="0011691E">
      <w:pPr>
        <w:jc w:val="both"/>
        <w:rPr>
          <w:rFonts w:ascii="Arial" w:hAnsi="Arial" w:cs="Arial"/>
          <w:sz w:val="24"/>
          <w:szCs w:val="24"/>
          <w:lang w:val="ru-RU" w:eastAsia="es-ES"/>
        </w:rPr>
      </w:pPr>
      <w:r w:rsidRPr="00F509C9">
        <w:rPr>
          <w:rFonts w:ascii="Arial" w:hAnsi="Arial" w:cs="Arial"/>
          <w:sz w:val="24"/>
          <w:szCs w:val="24"/>
          <w:lang w:val="ru-RU" w:eastAsia="es-ES"/>
        </w:rPr>
        <w:t>Гавана, 5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Министр иностранных дел Кубы Бруно Родригес отметил прогресс страны в вакцинации против Covid-19 благодаря усилиям правительства по оптимизации процессов и сотрудничеству между учреждениями и людьми.</w:t>
      </w:r>
    </w:p>
    <w:p w:rsidR="0011691E" w:rsidRPr="00F509C9" w:rsidRDefault="0011691E" w:rsidP="0011691E">
      <w:pPr>
        <w:jc w:val="both"/>
        <w:rPr>
          <w:rFonts w:ascii="Arial" w:hAnsi="Arial" w:cs="Arial"/>
          <w:sz w:val="24"/>
          <w:szCs w:val="24"/>
          <w:lang w:val="ru-RU" w:eastAsia="es-ES"/>
        </w:rPr>
      </w:pPr>
      <w:r w:rsidRPr="00F509C9">
        <w:rPr>
          <w:rFonts w:ascii="Arial" w:hAnsi="Arial" w:cs="Arial"/>
          <w:sz w:val="24"/>
          <w:szCs w:val="24"/>
          <w:lang w:val="ru-RU" w:eastAsia="es-ES"/>
        </w:rPr>
        <w:t>В сообщении, размещенном в его аккаунте в Твиттере, глава дипломатии уточнил, что первый цикл фазы III вакцины-кандидата Soberana 02 завершился в более короткий период, чем другие передовые проекты иммунизации в мире.</w:t>
      </w:r>
    </w:p>
    <w:p w:rsidR="0011691E" w:rsidRPr="00F509C9" w:rsidRDefault="0011691E" w:rsidP="0011691E">
      <w:pPr>
        <w:jc w:val="both"/>
        <w:rPr>
          <w:rFonts w:ascii="Arial" w:hAnsi="Arial" w:cs="Arial"/>
          <w:sz w:val="24"/>
          <w:szCs w:val="24"/>
          <w:lang w:val="ru-RU" w:eastAsia="es-ES"/>
        </w:rPr>
      </w:pPr>
      <w:r w:rsidRPr="00F509C9">
        <w:rPr>
          <w:rFonts w:ascii="Arial" w:hAnsi="Arial" w:cs="Arial"/>
          <w:sz w:val="24"/>
          <w:szCs w:val="24"/>
          <w:lang w:val="ru-RU" w:eastAsia="es-ES"/>
        </w:rPr>
        <w:t>«Стадия включения» завершилась с 44 тысячами 10 человек за 19 дней; меньше времени и с большей выборкой, чем аналогичные исследования в мире, написал Родригес.</w:t>
      </w:r>
    </w:p>
    <w:p w:rsidR="0011691E" w:rsidRPr="00F509C9" w:rsidRDefault="0011691E" w:rsidP="0011691E">
      <w:pPr>
        <w:jc w:val="both"/>
        <w:rPr>
          <w:rFonts w:ascii="Arial" w:hAnsi="Arial" w:cs="Arial"/>
          <w:sz w:val="24"/>
          <w:szCs w:val="24"/>
          <w:lang w:val="ru-RU" w:eastAsia="es-ES"/>
        </w:rPr>
      </w:pPr>
      <w:r w:rsidRPr="00F509C9">
        <w:rPr>
          <w:rFonts w:ascii="Arial" w:hAnsi="Arial" w:cs="Arial"/>
          <w:sz w:val="24"/>
          <w:szCs w:val="24"/>
          <w:lang w:val="ru-RU" w:eastAsia="es-ES"/>
        </w:rPr>
        <w:t>31 марта Институт вакцины Finaly объявил, что все добровольцы фазы III Soberana 02, первые в Латинской Америке, прошедшие тестирование на этом уровне, получили свою первую дозу, что ознаменовало конец первой фазы.</w:t>
      </w:r>
    </w:p>
    <w:p w:rsidR="0011691E" w:rsidRPr="00F509C9" w:rsidRDefault="0011691E" w:rsidP="0011691E">
      <w:pPr>
        <w:jc w:val="both"/>
        <w:rPr>
          <w:rFonts w:ascii="Arial" w:hAnsi="Arial" w:cs="Arial"/>
          <w:sz w:val="24"/>
          <w:szCs w:val="24"/>
          <w:lang w:val="ru-RU" w:eastAsia="es-ES"/>
        </w:rPr>
      </w:pPr>
      <w:r w:rsidRPr="00F509C9">
        <w:rPr>
          <w:rFonts w:ascii="Arial" w:hAnsi="Arial" w:cs="Arial"/>
          <w:sz w:val="24"/>
          <w:szCs w:val="24"/>
          <w:lang w:val="ru-RU" w:eastAsia="es-ES"/>
        </w:rPr>
        <w:t>С 8 марта в восьми муниципалитетах столицы началась третья фаза - демаркация с наибольшим количеством новых инфекций в текущей вспышке, что представляет собой рекордную статистику для страны.</w:t>
      </w:r>
    </w:p>
    <w:p w:rsidR="0011691E" w:rsidRPr="00F509C9" w:rsidRDefault="0011691E" w:rsidP="0011691E">
      <w:pPr>
        <w:jc w:val="both"/>
        <w:rPr>
          <w:rFonts w:ascii="Arial" w:hAnsi="Arial" w:cs="Arial"/>
          <w:sz w:val="24"/>
          <w:szCs w:val="24"/>
          <w:lang w:val="ru-RU" w:eastAsia="es-ES"/>
        </w:rPr>
      </w:pPr>
      <w:r w:rsidRPr="00F509C9">
        <w:rPr>
          <w:rFonts w:ascii="Arial" w:hAnsi="Arial" w:cs="Arial"/>
          <w:sz w:val="24"/>
          <w:szCs w:val="24"/>
          <w:lang w:val="ru-RU" w:eastAsia="es-ES"/>
        </w:rPr>
        <w:t>По данным БМП, этот период полностью завершится в ноябре этого года. Это исследование представляет собой многоцентровое адаптивное рандомизированное плацебо-двойное слепое исследование с параллельными группами для оценки эффективности препарата Soberana 02 в двух режимах.</w:t>
      </w:r>
    </w:p>
    <w:p w:rsidR="004305BE" w:rsidRPr="00F509C9" w:rsidRDefault="0011691E" w:rsidP="0011691E">
      <w:pPr>
        <w:jc w:val="both"/>
        <w:rPr>
          <w:rFonts w:ascii="Arial" w:hAnsi="Arial" w:cs="Arial"/>
          <w:sz w:val="24"/>
          <w:szCs w:val="24"/>
          <w:lang w:val="ru-RU" w:eastAsia="es-ES"/>
        </w:rPr>
      </w:pPr>
      <w:r w:rsidRPr="00F509C9">
        <w:rPr>
          <w:rFonts w:ascii="Arial" w:hAnsi="Arial" w:cs="Arial"/>
          <w:sz w:val="24"/>
          <w:szCs w:val="24"/>
          <w:lang w:val="ru-RU" w:eastAsia="es-ES"/>
        </w:rPr>
        <w:t>Первая включает две дозы Soberana 02, а вторая оценивает применение двух инъекций с третьей бустерной дозой Soberana Plus, также созданной в Институте Финляй.</w:t>
      </w:r>
      <w:r w:rsidR="00BA3A6B" w:rsidRPr="00F509C9">
        <w:rPr>
          <w:rFonts w:ascii="Arial" w:hAnsi="Arial" w:cs="Arial"/>
          <w:sz w:val="24"/>
          <w:szCs w:val="24"/>
          <w:lang w:val="ru-RU" w:eastAsia="es-ES"/>
        </w:rPr>
        <w:t xml:space="preserve"> </w:t>
      </w:r>
      <w:r w:rsidR="004305BE" w:rsidRPr="00F509C9">
        <w:rPr>
          <w:rFonts w:ascii="Arial" w:hAnsi="Arial" w:cs="Arial"/>
          <w:sz w:val="24"/>
          <w:szCs w:val="24"/>
          <w:lang w:val="ru-RU" w:eastAsia="es-ES"/>
        </w:rPr>
        <w:t>(Пренса Латина)</w:t>
      </w:r>
    </w:p>
    <w:p w:rsidR="001A220F" w:rsidRPr="00F509C9" w:rsidRDefault="001A220F" w:rsidP="00B52315">
      <w:pPr>
        <w:spacing w:after="0" w:line="240" w:lineRule="auto"/>
        <w:jc w:val="both"/>
        <w:rPr>
          <w:rFonts w:ascii="Arial" w:hAnsi="Arial" w:cs="Arial"/>
          <w:sz w:val="16"/>
          <w:szCs w:val="24"/>
          <w:lang w:val="ru-RU"/>
        </w:rPr>
      </w:pPr>
    </w:p>
    <w:p w:rsidR="001A220F" w:rsidRPr="00F509C9" w:rsidRDefault="007D4074" w:rsidP="007D4074">
      <w:pPr>
        <w:pStyle w:val="Ttulo2"/>
        <w:numPr>
          <w:ilvl w:val="0"/>
          <w:numId w:val="29"/>
        </w:numPr>
        <w:spacing w:line="276" w:lineRule="auto"/>
        <w:rPr>
          <w:lang w:val="ru-RU"/>
        </w:rPr>
      </w:pPr>
      <w:bookmarkStart w:id="13" w:name="_Toc69119430"/>
      <w:r w:rsidRPr="00F509C9">
        <w:rPr>
          <w:lang w:val="ru-RU"/>
        </w:rPr>
        <w:t>На Кубе циркулируют пять генетических вариантов и шесть мутаций коронавируса</w:t>
      </w:r>
      <w:bookmarkEnd w:id="13"/>
    </w:p>
    <w:p w:rsidR="001A220F" w:rsidRPr="00F509C9" w:rsidRDefault="007D4074" w:rsidP="007D4074">
      <w:pPr>
        <w:spacing w:after="0" w:line="240" w:lineRule="auto"/>
        <w:jc w:val="center"/>
        <w:rPr>
          <w:rFonts w:ascii="Arial" w:hAnsi="Arial" w:cs="Arial"/>
          <w:sz w:val="16"/>
          <w:szCs w:val="24"/>
          <w:lang w:val="ru-RU"/>
        </w:rPr>
      </w:pPr>
      <w:r w:rsidRPr="00F509C9">
        <w:rPr>
          <w:noProof/>
          <w:lang w:eastAsia="es-ES"/>
        </w:rPr>
        <w:drawing>
          <wp:inline distT="0" distB="0" distL="0" distR="0">
            <wp:extent cx="2989580" cy="1987550"/>
            <wp:effectExtent l="0" t="0" r="1270" b="0"/>
            <wp:docPr id="22" name="Imagen 22" descr="https://ruso.prensa-latina.cu/images/pl-fr/2020/AmLatina/cuba/covid-19%20cuba%20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o.prensa-latina.cu/images/pl-fr/2020/AmLatina/cuba/covid-19%20cuba%20im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7D4074" w:rsidRPr="00F509C9" w:rsidRDefault="00A77ABF" w:rsidP="007D4074">
      <w:pPr>
        <w:jc w:val="both"/>
        <w:rPr>
          <w:rFonts w:ascii="Arial" w:hAnsi="Arial" w:cs="Arial"/>
          <w:sz w:val="24"/>
          <w:szCs w:val="24"/>
          <w:lang w:val="ru-RU" w:eastAsia="es-ES"/>
        </w:rPr>
      </w:pPr>
      <w:r w:rsidRPr="00F509C9">
        <w:rPr>
          <w:rFonts w:ascii="Arial" w:hAnsi="Arial" w:cs="Arial"/>
          <w:sz w:val="24"/>
          <w:szCs w:val="24"/>
          <w:lang w:val="ru-RU" w:eastAsia="es-ES"/>
        </w:rPr>
        <w:t xml:space="preserve">Гавана, </w:t>
      </w:r>
      <w:r w:rsidR="007D4074" w:rsidRPr="00F509C9">
        <w:rPr>
          <w:rFonts w:ascii="Arial" w:hAnsi="Arial" w:cs="Arial"/>
          <w:sz w:val="24"/>
          <w:szCs w:val="24"/>
          <w:lang w:val="ru-RU" w:eastAsia="es-ES"/>
        </w:rPr>
        <w:t>8</w:t>
      </w:r>
      <w:r w:rsidRPr="00F509C9">
        <w:rPr>
          <w:rFonts w:ascii="Arial" w:hAnsi="Arial" w:cs="Arial"/>
          <w:sz w:val="24"/>
          <w:szCs w:val="24"/>
          <w:lang w:val="ru-RU" w:eastAsia="es-ES"/>
        </w:rPr>
        <w:t xml:space="preserve"> апреля. </w:t>
      </w:r>
      <w:r w:rsidR="007D4074" w:rsidRPr="00F509C9">
        <w:rPr>
          <w:rFonts w:ascii="Arial" w:hAnsi="Arial" w:cs="Arial"/>
          <w:sz w:val="24"/>
          <w:szCs w:val="24"/>
          <w:lang w:val="ru-RU" w:eastAsia="es-ES"/>
        </w:rPr>
        <w:t>На Кубе сегодня циркулируют пять генетических вариантов и шесть мутационных образцов SARS-CoV-2, патогена, вызывающего Covid-19.</w:t>
      </w:r>
    </w:p>
    <w:p w:rsidR="007D4074"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Об этом сообщили органы здравоохранения.</w:t>
      </w:r>
    </w:p>
    <w:p w:rsidR="007D4074"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Директор по исследованиям Института тропической медицины Педро Коури Мария Гуадалупе Гусман подтвердила, что популяционное исследование, проведенное с 28 декабря 2020 года по 28 марта 2021 года, выявило наличие вариантов вируса, отличных от группы G, о которых первоначально сообщалось и до сих пор преобладающий.</w:t>
      </w:r>
    </w:p>
    <w:p w:rsidR="007D4074"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«Четыре изменения и пять мутационных примеров были обнаружены в завозных случаях, а для автохтонных мы подтвердили уменьшение времени действия варианта D614G и постепенное увеличение этого показателя в Южной Африке и Калифорнии, США», сказала эксперт.</w:t>
      </w:r>
    </w:p>
    <w:p w:rsidR="007D4074"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Во время недавнего обмена мнениями между президентом Мигелем Диас-Канелем с учеными и специалистами, занимающимися борьбой с Covid-19 в карибской стране, Гусман объяснила, что в провинциях Гавана, Маябеке и Пинар-дель-Рио наблюдается наибольшее количество этих модификаций коронавируса.</w:t>
      </w:r>
    </w:p>
    <w:p w:rsidR="007D4074"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Она указала, что это увеличение количества вариантов сначала было больше у пациентов из-за границы, но постепенно они достигли кубинского населения.</w:t>
      </w:r>
    </w:p>
    <w:p w:rsidR="007D4074"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«Хотя в нашей стране преобладает группа Clado G, другие группы SARS-CoV-2, особенно обнаруженная в Южной Африке, демонстрируют преимущество с эволюционной точки зрения и могут заменить первый », - утверждает она.</w:t>
      </w:r>
    </w:p>
    <w:p w:rsidR="007D4074"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Уточнила, что некоторые из них распространяются легче и быстрее, что связано с увеличением числа инфицированных Covid-19 в стране.</w:t>
      </w:r>
    </w:p>
    <w:p w:rsidR="007D4074"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 xml:space="preserve">«Это может быть фактором, оправдывающим рост числа заболевших, особенно в последний </w:t>
      </w:r>
      <w:r w:rsidRPr="00F509C9">
        <w:rPr>
          <w:rFonts w:ascii="Arial" w:hAnsi="Arial" w:cs="Arial"/>
          <w:sz w:val="24"/>
          <w:szCs w:val="24"/>
          <w:lang w:val="ru-RU" w:eastAsia="es-ES"/>
        </w:rPr>
        <w:t>месяц», подчеркнула специалист.</w:t>
      </w:r>
    </w:p>
    <w:p w:rsidR="007D4074"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Согласно последним эпидемиологическим данным Панамериканской организации здравоохранения, в 32 странах Америки был выявлен, по крайней мере, один из трех вариантов, что вызывает обеспокоенность на континенте. «Все может увеличить передаваемость и вирулентность SARS-CoV-2 или снизить эффективность социальных мер, общественного здравоохранения или диагнозов, вакцин и лечения, хотя еще многое предстоит узнать о них», - говорится в отчете регионального учреждения.</w:t>
      </w:r>
    </w:p>
    <w:p w:rsidR="001A220F" w:rsidRPr="00F509C9" w:rsidRDefault="007D4074" w:rsidP="007D4074">
      <w:pPr>
        <w:jc w:val="both"/>
        <w:rPr>
          <w:rFonts w:ascii="Arial" w:hAnsi="Arial" w:cs="Arial"/>
          <w:sz w:val="24"/>
          <w:szCs w:val="24"/>
          <w:lang w:val="ru-RU" w:eastAsia="es-ES"/>
        </w:rPr>
      </w:pPr>
      <w:r w:rsidRPr="00F509C9">
        <w:rPr>
          <w:rFonts w:ascii="Arial" w:hAnsi="Arial" w:cs="Arial"/>
          <w:sz w:val="24"/>
          <w:szCs w:val="24"/>
          <w:lang w:val="ru-RU" w:eastAsia="es-ES"/>
        </w:rPr>
        <w:t>Учитывая текущую эпидемиологическую ситуацию на Кубе, когда в течение восьми дней подряд ежедневно регистрируется более тысячи случаев, государственные органы объявили, что сегодня будут представлена программа реализации группы мер, направленных на борьбу со вспышкой пандемии.</w:t>
      </w:r>
      <w:r w:rsidR="001A220F" w:rsidRPr="00F509C9">
        <w:rPr>
          <w:rFonts w:ascii="Arial" w:hAnsi="Arial" w:cs="Arial"/>
          <w:sz w:val="24"/>
          <w:szCs w:val="24"/>
          <w:lang w:val="ru-RU" w:eastAsia="es-ES"/>
        </w:rPr>
        <w:t xml:space="preserve"> (Пренса Латина)</w:t>
      </w:r>
    </w:p>
    <w:p w:rsidR="00F509C9" w:rsidRPr="00F509C9" w:rsidRDefault="00F509C9" w:rsidP="00F509C9">
      <w:pPr>
        <w:spacing w:after="0" w:line="240" w:lineRule="auto"/>
        <w:jc w:val="both"/>
        <w:rPr>
          <w:rFonts w:ascii="Arial" w:hAnsi="Arial" w:cs="Arial"/>
          <w:sz w:val="16"/>
          <w:szCs w:val="24"/>
          <w:lang w:val="ru-RU"/>
        </w:rPr>
      </w:pPr>
    </w:p>
    <w:p w:rsidR="00F509C9" w:rsidRPr="00F509C9" w:rsidRDefault="00F509C9" w:rsidP="00F509C9">
      <w:pPr>
        <w:pStyle w:val="Ttulo2"/>
        <w:numPr>
          <w:ilvl w:val="0"/>
          <w:numId w:val="29"/>
        </w:numPr>
        <w:spacing w:line="276" w:lineRule="auto"/>
        <w:rPr>
          <w:lang w:val="ru-RU"/>
        </w:rPr>
      </w:pPr>
      <w:bookmarkStart w:id="14" w:name="_Toc69119431"/>
      <w:r w:rsidRPr="00F509C9">
        <w:rPr>
          <w:lang w:val="ru-RU"/>
        </w:rPr>
        <w:t>Предупреждают об опасности сложной эпидемиологической ситуации на Кубе</w:t>
      </w:r>
      <w:bookmarkEnd w:id="14"/>
    </w:p>
    <w:p w:rsidR="00F509C9" w:rsidRPr="00F509C9" w:rsidRDefault="00F509C9" w:rsidP="00F509C9">
      <w:pPr>
        <w:jc w:val="center"/>
        <w:rPr>
          <w:rFonts w:ascii="Arial" w:hAnsi="Arial" w:cs="Arial"/>
          <w:sz w:val="24"/>
          <w:szCs w:val="24"/>
          <w:lang w:val="ru-RU" w:eastAsia="es-ES"/>
        </w:rPr>
      </w:pPr>
      <w:r w:rsidRPr="00F509C9">
        <w:rPr>
          <w:noProof/>
          <w:lang w:eastAsia="es-ES"/>
        </w:rPr>
        <w:drawing>
          <wp:inline distT="0" distB="0" distL="0" distR="0">
            <wp:extent cx="2989580" cy="1987550"/>
            <wp:effectExtent l="0" t="0" r="1270" b="0"/>
            <wp:docPr id="26" name="Imagen 26" descr="https://ruso.prensa-latina.cu/images/pl-ru/2021/04/cuba-alerta-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o.prensa-latina.cu/images/pl-ru/2021/04/cuba-alerta-covi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Гавана, 9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Министр здравоохранения Кубы Хосе Анхель Портал предупредил, что третья вспышка пандемии ковид-19 - это больше, чем риск, это большая опасность для Карибского острова.</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"Необходимо не терять представление о риске, и мы обязаны сократить заболеваемость на Кубе, потому что в противном случае сегодняшняя ситуация поставит систему здравоохранения под контроль и испортила усилия, прилагаемые в борьбе с вирусом SARS-CoV-2", сообщил Портал в программе "За Круглым столом".</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"У нас есть резерв коек, больше лабораторий молекулярной биологии и покрытие для продолжения ассимиляции новых случаев в наших учреждениях, медицинские центры не разрушены", сказал министр.</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"Самостоятельность нельзя терять, даже сам факт участия в клинических испытаниях вакцин-кандидатов не является поводом для отказа от санитарно-гигиенических мер, физического дистанцирования и использования медицинских масок", подчеркнул Портал.</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Мария Гуадалупе Гусман, директор по исследованиям Института тропической медицины имени Педро Кури, пояснила, что существуют варианты, представляющие интерес и озабоченность общественного здравоохранения.</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По её словам, на Кубе ведется геномный надзор, так как он представляет большой интерес для страны, где циркулируют пять мутаций и вариант D614G с самой высокой частотой встречаемости.</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"Постепенно увеличивается количество штаммов, первоначально обнаруженных на острове в Южной Африке и Калифорнии, США", заверила она, пояснив, что только три случая были зарегистрированы с вариантом из Соединенного Королевства.</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Добавила, что мутация D614G есть во всех провинциях и является той, которая преобладает на Кубе, но преобладает мутация, обнаруженная в Южной Африке.</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Что касается эффективности вакцин против новых вариантов, Эдуардо Мартинес, президент Бизнеса-группы биотехнологии и фармацевтической промышленности (BioCubaFarma), объяснил, что те, которые используются в мире до сих пор, дали результаты.</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В случае кубинских препаратов будет применена третья доза для усиления иммунитета населения.</w:t>
      </w:r>
    </w:p>
    <w:p w:rsidR="00F509C9" w:rsidRPr="00F509C9" w:rsidRDefault="00F509C9" w:rsidP="00F509C9">
      <w:pPr>
        <w:jc w:val="both"/>
        <w:rPr>
          <w:rFonts w:ascii="Arial" w:hAnsi="Arial" w:cs="Arial"/>
          <w:sz w:val="24"/>
          <w:szCs w:val="24"/>
          <w:lang w:eastAsia="es-ES"/>
        </w:rPr>
      </w:pPr>
      <w:r w:rsidRPr="00F509C9">
        <w:rPr>
          <w:rFonts w:ascii="Arial" w:hAnsi="Arial" w:cs="Arial"/>
          <w:sz w:val="24"/>
          <w:szCs w:val="24"/>
          <w:lang w:val="ru-RU" w:eastAsia="es-ES"/>
        </w:rPr>
        <w:t>"У нас есть результаты, что наши вакцины имеют высокий уровень иммунизации, но нам нужно дождаться исследований эффективности, однако мы уверены в наших кандидатах на вакцины", сказал эксперт.</w:t>
      </w:r>
      <w:r w:rsidRPr="00F509C9">
        <w:rPr>
          <w:rFonts w:ascii="Arial" w:hAnsi="Arial" w:cs="Arial"/>
          <w:sz w:val="24"/>
          <w:szCs w:val="24"/>
          <w:lang w:val="ru-RU" w:eastAsia="es-ES"/>
        </w:rPr>
        <w:t xml:space="preserve"> </w:t>
      </w:r>
      <w:r w:rsidRPr="00F509C9">
        <w:rPr>
          <w:rFonts w:ascii="Arial" w:hAnsi="Arial" w:cs="Arial"/>
          <w:sz w:val="24"/>
          <w:szCs w:val="24"/>
          <w:lang w:val="ru-RU" w:eastAsia="es-ES"/>
        </w:rPr>
        <w:t>(Пренса Латина)</w:t>
      </w:r>
    </w:p>
    <w:p w:rsidR="00642729" w:rsidRPr="00F509C9" w:rsidRDefault="00642729"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F509C9" w:rsidTr="009C3AC2">
        <w:tc>
          <w:tcPr>
            <w:tcW w:w="9487" w:type="dxa"/>
          </w:tcPr>
          <w:p w:rsidR="009C3AC2" w:rsidRPr="00F509C9" w:rsidRDefault="009C3AC2" w:rsidP="008411EB">
            <w:pPr>
              <w:pStyle w:val="Ttulo1"/>
              <w:jc w:val="center"/>
              <w:outlineLvl w:val="0"/>
              <w:rPr>
                <w:rFonts w:ascii="Arial" w:hAnsi="Arial" w:cs="Arial"/>
                <w:b/>
                <w:color w:val="auto"/>
                <w:sz w:val="24"/>
                <w:szCs w:val="24"/>
                <w:lang w:val="ru-RU" w:eastAsia="es-ES"/>
              </w:rPr>
            </w:pPr>
            <w:bookmarkStart w:id="15" w:name="_Toc69119432"/>
            <w:r w:rsidRPr="00F509C9">
              <w:rPr>
                <w:rFonts w:ascii="Arial" w:hAnsi="Arial" w:cs="Arial"/>
                <w:b/>
                <w:color w:val="auto"/>
                <w:sz w:val="24"/>
                <w:szCs w:val="24"/>
                <w:lang w:val="ru-RU" w:eastAsia="es-ES"/>
              </w:rPr>
              <w:t>Международные отношения</w:t>
            </w:r>
            <w:bookmarkEnd w:id="15"/>
          </w:p>
        </w:tc>
      </w:tr>
    </w:tbl>
    <w:p w:rsidR="00B831C6" w:rsidRPr="00F509C9" w:rsidRDefault="00B831C6" w:rsidP="00B52315">
      <w:pPr>
        <w:spacing w:after="0" w:line="240" w:lineRule="auto"/>
        <w:jc w:val="both"/>
        <w:rPr>
          <w:rFonts w:ascii="Arial" w:hAnsi="Arial" w:cs="Arial"/>
          <w:sz w:val="16"/>
          <w:szCs w:val="24"/>
          <w:lang w:val="ru-RU"/>
        </w:rPr>
      </w:pPr>
    </w:p>
    <w:p w:rsidR="002479A7" w:rsidRPr="00F509C9" w:rsidRDefault="00B244D1" w:rsidP="003B3200">
      <w:pPr>
        <w:pStyle w:val="Ttulo2"/>
        <w:numPr>
          <w:ilvl w:val="0"/>
          <w:numId w:val="29"/>
        </w:numPr>
        <w:spacing w:line="276" w:lineRule="auto"/>
        <w:rPr>
          <w:rFonts w:cs="Arial"/>
          <w:szCs w:val="24"/>
          <w:lang w:val="ru-RU" w:eastAsia="es-ES"/>
        </w:rPr>
      </w:pPr>
      <w:bookmarkStart w:id="16" w:name="_Toc69119433"/>
      <w:r w:rsidRPr="00F509C9">
        <w:rPr>
          <w:lang w:val="ru-RU"/>
        </w:rPr>
        <w:t xml:space="preserve">Куба </w:t>
      </w:r>
      <w:r w:rsidR="003B3200" w:rsidRPr="00F509C9">
        <w:rPr>
          <w:lang w:val="ru-RU"/>
        </w:rPr>
        <w:t>и Германия продвигают сотрудничество в биотехнологии и фармацевтике</w:t>
      </w:r>
      <w:bookmarkEnd w:id="16"/>
    </w:p>
    <w:p w:rsidR="00812C44" w:rsidRPr="00F509C9" w:rsidRDefault="003B3200" w:rsidP="001F0E63">
      <w:pPr>
        <w:spacing w:line="276" w:lineRule="auto"/>
        <w:jc w:val="center"/>
        <w:rPr>
          <w:rFonts w:ascii="Arial" w:hAnsi="Arial" w:cs="Arial"/>
          <w:noProof/>
          <w:sz w:val="16"/>
          <w:szCs w:val="24"/>
          <w:lang w:val="ru-RU" w:eastAsia="es-ES"/>
        </w:rPr>
      </w:pPr>
      <w:r w:rsidRPr="00F509C9">
        <w:rPr>
          <w:noProof/>
          <w:lang w:eastAsia="es-ES"/>
        </w:rPr>
        <w:drawing>
          <wp:inline distT="0" distB="0" distL="0" distR="0">
            <wp:extent cx="2989580" cy="1987550"/>
            <wp:effectExtent l="0" t="0" r="1270" b="0"/>
            <wp:docPr id="18" name="Imagen 18" descr="https://ruso.prensa-latina.cu/images/pl-ru/2021/04/cuba%20ale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1/04/cuba%20alemani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3B3200" w:rsidRPr="00F509C9" w:rsidRDefault="003B3200" w:rsidP="003B3200">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Гавана, 6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Куба и Германия изучают возможности сотрудничества в сфере биотехнологий и фармацевтики с проведением 14 апреля виртуального бизнес-форума, сообщил сегодня Центр содействия внешней торговле и иностранным инвестициям.</w:t>
      </w:r>
    </w:p>
    <w:p w:rsidR="003B3200" w:rsidRPr="00F509C9" w:rsidRDefault="003B3200" w:rsidP="003B3200">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Мероприятие будет организовано Торговой палатой Кубы и Германским управлением по содействию торговле и инвестициям на Кубе, и на нем будут организованы презентации кубинских компаний и учреждений, работающих в этом секторе.</w:t>
      </w:r>
    </w:p>
    <w:p w:rsidR="003B3200" w:rsidRPr="00F509C9" w:rsidRDefault="003B3200" w:rsidP="003B3200">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Бизнес-форум пройдет под председательством фирмы BioCubaFarma, в нем примут участие Центр генной инженерии и биотехнологии, CimabS.A., Институт вакцин Финлай и Центр государственного контроля над лекарствами, оборудованием и медицинскими приборами.</w:t>
      </w:r>
    </w:p>
    <w:p w:rsidR="003B3200" w:rsidRPr="00F509C9" w:rsidRDefault="003B3200" w:rsidP="003B3200">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 словам организаторов, он призван представить опыт и потенциал кубинского биотехнологического и биофармацевтического сектора.</w:t>
      </w:r>
    </w:p>
    <w:p w:rsidR="003B3200" w:rsidRPr="00F509C9" w:rsidRDefault="003B3200" w:rsidP="003B3200">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Это будет возможность из первых рук предоставить информацию об основных продуктах, содержащихся в списке бизнес-возможностей, нацеленных на выявление новых проектов и будущего совместного сотрудничества, отмечает цифровой портал Центра содействия внешней торговле и иностранным инвестициям (ProCuba).</w:t>
      </w:r>
    </w:p>
    <w:p w:rsidR="003B3200" w:rsidRPr="00F509C9" w:rsidRDefault="003B3200" w:rsidP="003B3200">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Согласно веб-сайту Германского управления по содействию торговле и инвестициям на Кубе, фармацевтический и биотехнологический сектор на острове пользуется всемирной репутацией благодаря своим высоким стандартам инноваций и качества.</w:t>
      </w:r>
    </w:p>
    <w:p w:rsidR="003B3200" w:rsidRPr="00F509C9" w:rsidRDefault="003B3200" w:rsidP="003B3200">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BioCubaFarma, группа компаний биотехнологической и фармацевтической промышленности Карибского острова, имеет консолидированное международное присутствие с 740 санитарными регистрами в более 50 странах, более 2500 патентами и патентными заявками по всему миру и экспортирует продукцию в более чем 40 стран.</w:t>
      </w:r>
    </w:p>
    <w:p w:rsidR="003B3200" w:rsidRPr="00F509C9" w:rsidRDefault="003B3200" w:rsidP="003B3200">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Основными продуктами являются биофармацевтические препараты для профилактики и лечения различных заболеваний, таких как рак, инфекционные и сердечнососудистые заболевания, диабет, а также КОВИД, включая диагностические реагенты и медицинская аппаратура.</w:t>
      </w:r>
    </w:p>
    <w:p w:rsidR="00EB5AAE" w:rsidRPr="00F509C9" w:rsidRDefault="003B3200" w:rsidP="003B3200">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Дочерние компании BioCubaFarma участвуют в совместных предприятиях с иностранными партнерами в Китае, Сингапуре, Таиланде, Великобритании, Испании, а также на Кубе, в зоне особого развития "Мариэль", добавляет цифровой портал немецкого офиса.</w:t>
      </w:r>
      <w:r w:rsidR="00E34B27" w:rsidRPr="00F509C9">
        <w:rPr>
          <w:rFonts w:ascii="Arial" w:hAnsi="Arial" w:cs="Arial"/>
          <w:sz w:val="24"/>
          <w:szCs w:val="24"/>
          <w:lang w:val="ru-RU" w:eastAsia="es-ES"/>
        </w:rPr>
        <w:t xml:space="preserve"> </w:t>
      </w:r>
      <w:r w:rsidR="00B60508" w:rsidRPr="00F509C9">
        <w:rPr>
          <w:rFonts w:ascii="Arial" w:hAnsi="Arial" w:cs="Arial"/>
          <w:sz w:val="24"/>
          <w:szCs w:val="24"/>
          <w:lang w:val="ru-RU" w:eastAsia="es-ES"/>
        </w:rPr>
        <w:t>(</w:t>
      </w:r>
      <w:r w:rsidR="00C238DA" w:rsidRPr="00F509C9">
        <w:rPr>
          <w:rFonts w:ascii="Arial" w:hAnsi="Arial" w:cs="Arial"/>
          <w:sz w:val="24"/>
          <w:szCs w:val="24"/>
          <w:lang w:val="ru-RU" w:eastAsia="es-ES"/>
        </w:rPr>
        <w:t>Пренса Латина</w:t>
      </w:r>
      <w:r w:rsidR="00B60508" w:rsidRPr="00F509C9">
        <w:rPr>
          <w:rFonts w:ascii="Arial" w:hAnsi="Arial" w:cs="Arial"/>
          <w:sz w:val="24"/>
          <w:szCs w:val="24"/>
          <w:lang w:val="ru-RU" w:eastAsia="es-ES"/>
        </w:rPr>
        <w:t>)</w:t>
      </w:r>
    </w:p>
    <w:p w:rsidR="00E43E31" w:rsidRPr="00F509C9" w:rsidRDefault="00E43E31" w:rsidP="00B52315">
      <w:pPr>
        <w:spacing w:after="0" w:line="240" w:lineRule="auto"/>
        <w:jc w:val="both"/>
        <w:rPr>
          <w:rFonts w:ascii="Arial" w:hAnsi="Arial" w:cs="Arial"/>
          <w:sz w:val="16"/>
          <w:szCs w:val="24"/>
          <w:lang w:val="ru-RU"/>
        </w:rPr>
      </w:pPr>
    </w:p>
    <w:p w:rsidR="00563A0E" w:rsidRPr="00F509C9" w:rsidRDefault="00BC308B" w:rsidP="00BC308B">
      <w:pPr>
        <w:pStyle w:val="Ttulo2"/>
        <w:numPr>
          <w:ilvl w:val="0"/>
          <w:numId w:val="29"/>
        </w:numPr>
        <w:spacing w:line="276" w:lineRule="auto"/>
        <w:jc w:val="both"/>
        <w:rPr>
          <w:lang w:val="ru-RU"/>
        </w:rPr>
      </w:pPr>
      <w:bookmarkStart w:id="17" w:name="_Toc69119434"/>
      <w:r w:rsidRPr="00F509C9">
        <w:rPr>
          <w:lang w:val="ru-RU"/>
        </w:rPr>
        <w:t>Куба не одинока, подтверждает замминистра иностранных дел Сирии</w:t>
      </w:r>
      <w:bookmarkEnd w:id="17"/>
    </w:p>
    <w:p w:rsidR="006F484A" w:rsidRPr="00F509C9" w:rsidRDefault="006F484A" w:rsidP="00BC308B">
      <w:pPr>
        <w:spacing w:after="0" w:line="240" w:lineRule="auto"/>
        <w:jc w:val="both"/>
        <w:rPr>
          <w:rFonts w:ascii="Arial" w:hAnsi="Arial" w:cs="Arial"/>
          <w:sz w:val="16"/>
          <w:szCs w:val="24"/>
          <w:lang w:val="ru-RU"/>
        </w:rPr>
      </w:pPr>
    </w:p>
    <w:p w:rsidR="00BC308B" w:rsidRPr="00F509C9" w:rsidRDefault="00BC308B" w:rsidP="00BC308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Дамаск, 7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Заместитель министра иностранных дел Сирии Башар Джаафари ратифицировал солидарность и дружбу его страны с Кубой перед лицом блокады, введённой правительством США против Карибского острова.</w:t>
      </w:r>
    </w:p>
    <w:p w:rsidR="00BC308B" w:rsidRPr="00F509C9" w:rsidRDefault="00BC308B" w:rsidP="00BC308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"Куба не одинока, у неё много друзей, и, вопреки географическому расстоянию, сирийцы солидарны с кубинцами, потому что их сопротивлением они заслужили восхищение большинства стран мира", сказал замминистра иностранных дел агентству "Пренса Латина" в ходе встречи в этой столице с кубинским послом Мигелем Порто.</w:t>
      </w:r>
    </w:p>
    <w:p w:rsidR="00BC308B" w:rsidRPr="00F509C9" w:rsidRDefault="00BC308B" w:rsidP="00BC308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 словам Джаафари, кубинцы с дипломатическим политическим благоразумием смогли построить прочную стену против этой осады, последствия которой используются Вашингтоном, чтобы оказать давление и повлиять на независимость принятия политических решений в Гаване.</w:t>
      </w:r>
    </w:p>
    <w:p w:rsidR="00BC308B" w:rsidRPr="00F509C9" w:rsidRDefault="00BC308B" w:rsidP="00BC308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"Каждый раз, когда кубинский проект резолюции против блокады вносится в Генеральную Ассамблею ООН, его текст получает поддержку подавляющего большинства государств-членов", подтвердил дипломат.</w:t>
      </w:r>
    </w:p>
    <w:p w:rsidR="00BC308B" w:rsidRPr="00F509C9" w:rsidRDefault="00BC308B" w:rsidP="00BC308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Сказал, что тот факт, что только Израиль голосует вместе с США против резолюции, показывает, что Карибский остров - отправная точка североамериканского заговора в этом регионе, в том числе против Кубы.</w:t>
      </w:r>
    </w:p>
    <w:p w:rsidR="00BC308B" w:rsidRPr="00F509C9" w:rsidRDefault="00BC308B" w:rsidP="00BC308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Поблагодарил Кубу за её решительную поддержку Сирии на международных форумах.</w:t>
      </w:r>
    </w:p>
    <w:p w:rsidR="00933B18" w:rsidRPr="00F509C9" w:rsidRDefault="00BC308B" w:rsidP="00BC308B">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1967 году эти две страны установили отношения, которые были укреплены во время правления президентов Хафеза Асада и Фиделя Кастро.</w:t>
      </w:r>
      <w:r w:rsidR="009E5CE8" w:rsidRPr="00F509C9">
        <w:rPr>
          <w:rFonts w:ascii="Arial" w:hAnsi="Arial" w:cs="Arial"/>
          <w:sz w:val="24"/>
          <w:szCs w:val="24"/>
          <w:lang w:val="ru-RU" w:eastAsia="es-ES"/>
        </w:rPr>
        <w:t xml:space="preserve"> </w:t>
      </w:r>
      <w:r w:rsidR="00782460" w:rsidRPr="00F509C9">
        <w:rPr>
          <w:rFonts w:ascii="Arial" w:hAnsi="Arial" w:cs="Arial"/>
          <w:sz w:val="24"/>
          <w:szCs w:val="24"/>
          <w:lang w:val="ru-RU" w:eastAsia="es-ES"/>
        </w:rPr>
        <w:t>(Пренса Латина)</w:t>
      </w:r>
    </w:p>
    <w:p w:rsidR="000C0371" w:rsidRPr="00F509C9" w:rsidRDefault="000C0371" w:rsidP="00B52315">
      <w:pPr>
        <w:spacing w:after="0" w:line="240" w:lineRule="auto"/>
        <w:jc w:val="both"/>
        <w:rPr>
          <w:rFonts w:ascii="Arial" w:hAnsi="Arial" w:cs="Arial"/>
          <w:sz w:val="16"/>
          <w:szCs w:val="24"/>
          <w:lang w:val="ru-RU"/>
        </w:rPr>
      </w:pPr>
    </w:p>
    <w:p w:rsidR="000E74AA" w:rsidRPr="00F509C9" w:rsidRDefault="00F14C14" w:rsidP="00F14C14">
      <w:pPr>
        <w:pStyle w:val="Ttulo2"/>
        <w:numPr>
          <w:ilvl w:val="0"/>
          <w:numId w:val="29"/>
        </w:numPr>
        <w:spacing w:line="276" w:lineRule="auto"/>
        <w:jc w:val="both"/>
        <w:rPr>
          <w:lang w:val="ru-RU"/>
        </w:rPr>
      </w:pPr>
      <w:bookmarkStart w:id="18" w:name="_Toc69119435"/>
      <w:r w:rsidRPr="00F509C9">
        <w:rPr>
          <w:lang w:val="ru-RU"/>
        </w:rPr>
        <w:t>Куба и Иран за укрепление отношений</w:t>
      </w:r>
      <w:bookmarkEnd w:id="18"/>
    </w:p>
    <w:p w:rsidR="000E74AA" w:rsidRPr="00F509C9" w:rsidRDefault="000E74AA" w:rsidP="00B52315">
      <w:pPr>
        <w:spacing w:after="0" w:line="240" w:lineRule="auto"/>
        <w:jc w:val="both"/>
        <w:rPr>
          <w:rFonts w:ascii="Arial" w:hAnsi="Arial" w:cs="Arial"/>
          <w:sz w:val="16"/>
          <w:szCs w:val="24"/>
          <w:lang w:val="ru-RU"/>
        </w:rPr>
      </w:pPr>
    </w:p>
    <w:p w:rsidR="00F14C14" w:rsidRPr="00F509C9" w:rsidRDefault="00CC70D5" w:rsidP="00F14C14">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 xml:space="preserve">Гавана, </w:t>
      </w:r>
      <w:r w:rsidR="00F14C14" w:rsidRPr="00F509C9">
        <w:rPr>
          <w:rFonts w:ascii="Arial" w:hAnsi="Arial" w:cs="Arial"/>
          <w:sz w:val="24"/>
          <w:szCs w:val="24"/>
          <w:lang w:val="ru-RU" w:eastAsia="es-ES"/>
        </w:rPr>
        <w:t>7</w:t>
      </w:r>
      <w:r w:rsidRPr="00F509C9">
        <w:rPr>
          <w:rFonts w:ascii="Arial" w:hAnsi="Arial" w:cs="Arial"/>
          <w:sz w:val="24"/>
          <w:szCs w:val="24"/>
          <w:lang w:val="ru-RU" w:eastAsia="es-ES"/>
        </w:rPr>
        <w:t xml:space="preserve"> апреля. </w:t>
      </w:r>
      <w:r w:rsidR="00F14C14" w:rsidRPr="00F509C9">
        <w:rPr>
          <w:rFonts w:ascii="Arial" w:hAnsi="Arial" w:cs="Arial"/>
          <w:sz w:val="24"/>
          <w:szCs w:val="24"/>
          <w:lang w:val="ru-RU" w:eastAsia="es-ES"/>
        </w:rPr>
        <w:t>Куба и Иран ратифицировали стремление к развитию диалога и укреплению отношений во время встречи, посвященной политическим консультациям.</w:t>
      </w:r>
    </w:p>
    <w:p w:rsidR="00F14C14" w:rsidRPr="00F509C9" w:rsidRDefault="00F14C14" w:rsidP="00F14C14">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Виртуальный форум возглавил генеральный директор, из Министерства иностранных дел Кубы, Эмилио Лосада вместе с его коллегой, из Министерства иностранных дел Исламской Республики Иран, Реса Назари Ахари.</w:t>
      </w:r>
    </w:p>
    <w:p w:rsidR="00F14C14" w:rsidRPr="00F509C9" w:rsidRDefault="00F14C14" w:rsidP="00F14C14">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Согласно официальным источникам, обе стороны обсудили вопросы, представляющие двусторонний и многосторонний интерес.</w:t>
      </w:r>
    </w:p>
    <w:p w:rsidR="00F14C14" w:rsidRPr="00F509C9" w:rsidRDefault="00F14C14" w:rsidP="00F14C14">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 словам Эмилио Лосада, "они подтвердили намерение продолжать продвигать политический диалог на высоком уровне и развивать экономические, коммерческие отношения и отношения сотрудничества по вопросам, представляющим взаимный интерес, включая борьбу с пандемией ковид-19".</w:t>
      </w:r>
    </w:p>
    <w:p w:rsidR="00F14C14" w:rsidRPr="00F509C9" w:rsidRDefault="00F14C14" w:rsidP="00F14C14">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Кубинский дипломат поблагодарил Иран за его поддержку в борьбе за снятие блокады, введенной Вашингтоном против Карибского острова, а также за отказ от включения Кубы в список государств, поддерживаемых терроризм.</w:t>
      </w:r>
    </w:p>
    <w:p w:rsidR="0074284E" w:rsidRPr="00F509C9" w:rsidRDefault="00F14C14" w:rsidP="00F14C14">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Встреча продолжила переговоры между министром иностранных дел Бруно Родригесом и его иранским коллегой Мохаммадом Джавадом Зарифом во время его визита в Гавану в ноябре 2020 года.</w:t>
      </w:r>
      <w:r w:rsidR="005F4C4E" w:rsidRPr="00F509C9">
        <w:rPr>
          <w:rFonts w:ascii="Arial" w:hAnsi="Arial" w:cs="Arial"/>
          <w:sz w:val="24"/>
          <w:szCs w:val="24"/>
          <w:lang w:val="ru-RU" w:eastAsia="es-ES"/>
        </w:rPr>
        <w:t xml:space="preserve"> </w:t>
      </w:r>
      <w:r w:rsidR="000E74AA" w:rsidRPr="00F509C9">
        <w:rPr>
          <w:rFonts w:ascii="Arial" w:hAnsi="Arial" w:cs="Arial"/>
          <w:sz w:val="24"/>
          <w:szCs w:val="24"/>
          <w:lang w:val="ru-RU" w:eastAsia="es-ES"/>
        </w:rPr>
        <w:t>(Пренса Латина)</w:t>
      </w:r>
    </w:p>
    <w:p w:rsidR="00485084" w:rsidRPr="00F509C9" w:rsidRDefault="00485084" w:rsidP="00B52315">
      <w:pPr>
        <w:spacing w:after="0" w:line="240" w:lineRule="auto"/>
        <w:jc w:val="both"/>
        <w:rPr>
          <w:rFonts w:ascii="Arial" w:hAnsi="Arial" w:cs="Arial"/>
          <w:sz w:val="16"/>
          <w:szCs w:val="24"/>
          <w:lang w:val="ru-RU"/>
        </w:rPr>
      </w:pPr>
    </w:p>
    <w:p w:rsidR="00485084" w:rsidRPr="00F509C9" w:rsidRDefault="005B6FC2" w:rsidP="005B6FC2">
      <w:pPr>
        <w:pStyle w:val="Ttulo2"/>
        <w:numPr>
          <w:ilvl w:val="0"/>
          <w:numId w:val="29"/>
        </w:numPr>
        <w:spacing w:line="276" w:lineRule="auto"/>
        <w:jc w:val="both"/>
        <w:rPr>
          <w:lang w:val="ru-RU"/>
        </w:rPr>
      </w:pPr>
      <w:bookmarkStart w:id="19" w:name="_Toc69119436"/>
      <w:r w:rsidRPr="00F509C9">
        <w:rPr>
          <w:lang w:val="ru-RU"/>
        </w:rPr>
        <w:t>Марокко и Куба представляют возможности для бизнеса</w:t>
      </w:r>
      <w:bookmarkEnd w:id="19"/>
    </w:p>
    <w:p w:rsidR="00485084" w:rsidRPr="00F509C9" w:rsidRDefault="005B6FC2" w:rsidP="007E3EDE">
      <w:pPr>
        <w:spacing w:line="276" w:lineRule="auto"/>
        <w:jc w:val="center"/>
        <w:rPr>
          <w:rFonts w:ascii="Arial" w:hAnsi="Arial" w:cs="Arial"/>
          <w:sz w:val="16"/>
          <w:szCs w:val="24"/>
          <w:lang w:val="ru-RU" w:eastAsia="es-ES"/>
        </w:rPr>
      </w:pPr>
      <w:r w:rsidRPr="00F509C9">
        <w:rPr>
          <w:noProof/>
          <w:lang w:eastAsia="es-ES"/>
        </w:rPr>
        <w:drawing>
          <wp:inline distT="0" distB="0" distL="0" distR="0">
            <wp:extent cx="2185355" cy="1452880"/>
            <wp:effectExtent l="0" t="0" r="5715" b="0"/>
            <wp:docPr id="21" name="Imagen 21" descr="https://ruso.prensa-latina.cu/images/pl-ru/2021/04/marruecos-cuba-nego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1/04/marruecos-cuba-negocio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6755" cy="1493700"/>
                    </a:xfrm>
                    <a:prstGeom prst="rect">
                      <a:avLst/>
                    </a:prstGeom>
                    <a:noFill/>
                    <a:ln>
                      <a:noFill/>
                    </a:ln>
                  </pic:spPr>
                </pic:pic>
              </a:graphicData>
            </a:graphic>
          </wp:inline>
        </w:drawing>
      </w:r>
    </w:p>
    <w:p w:rsidR="005B6FC2" w:rsidRPr="00F509C9" w:rsidRDefault="005B6FC2" w:rsidP="005B6FC2">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Рабат, 7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Марокко и Куба представили возможности для торговли и инвестиций на первой официальной встрече по этому вопросу между двумя странами, заявили дипломатические источники.</w:t>
      </w:r>
    </w:p>
    <w:p w:rsidR="005B6FC2" w:rsidRPr="00F509C9" w:rsidRDefault="005B6FC2" w:rsidP="005B6FC2">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Торговая палата Карибского острова и Торгово-промышленная палаты региона Касабланка - Сеттат провели обмен через видеоконференцию с присутствием президентов обоих учреждений, послов Рабата и Гаваны, включая других должностных лиц.</w:t>
      </w:r>
    </w:p>
    <w:p w:rsidR="005B6FC2" w:rsidRPr="00F509C9" w:rsidRDefault="005B6FC2" w:rsidP="005B6FC2">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Региональный центр инвестиций региона Касабланка - Сеттат, Региональный совет по туризму упомянутого города и Марокканское агентство по развитию инвестиций и экспорта представили презентации Североафриканского государства.</w:t>
      </w:r>
    </w:p>
    <w:p w:rsidR="005B6FC2" w:rsidRPr="00F509C9" w:rsidRDefault="005B6FC2" w:rsidP="005B6FC2">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 кубинской стороны выступило Управление международных отношений Торговой палаты, бизнес групп Кубанакан, среди других компаний.</w:t>
      </w:r>
    </w:p>
    <w:p w:rsidR="005B6FC2" w:rsidRPr="00F509C9" w:rsidRDefault="005B6FC2" w:rsidP="005B6FC2">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Президенты обеих палат согласились продолжить проведение встреч такого типа на отраслевом уровне, и ожидается подписание Соглашения о сотрудничестве, которое будет сопровождаться планом действий, направленным на укрепление институциональной правовой базы.</w:t>
      </w:r>
    </w:p>
    <w:p w:rsidR="005B6FC2" w:rsidRPr="00F509C9" w:rsidRDefault="005B6FC2" w:rsidP="005B6FC2">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 словам источников, он также направлен на разработку инициатив, способствующих сближению соответствующих секторов бизнеса.</w:t>
      </w:r>
    </w:p>
    <w:p w:rsidR="00485084" w:rsidRPr="00F509C9" w:rsidRDefault="005B6FC2" w:rsidP="005B6FC2">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 конце дня стороны дали высокую оценку развитию мероприятия, а также профессионализму и серьезности рабочих групп обеих торгово-промышленных палат.</w:t>
      </w:r>
      <w:r w:rsidR="009A39AF" w:rsidRPr="00F509C9">
        <w:rPr>
          <w:rFonts w:ascii="Arial" w:hAnsi="Arial" w:cs="Arial"/>
          <w:sz w:val="24"/>
          <w:szCs w:val="24"/>
          <w:lang w:val="ru-RU" w:eastAsia="es-ES"/>
        </w:rPr>
        <w:t xml:space="preserve"> </w:t>
      </w:r>
      <w:r w:rsidR="00485084" w:rsidRPr="00F509C9">
        <w:rPr>
          <w:rFonts w:ascii="Arial" w:hAnsi="Arial" w:cs="Arial"/>
          <w:sz w:val="24"/>
          <w:szCs w:val="24"/>
          <w:lang w:val="ru-RU" w:eastAsia="es-ES"/>
        </w:rPr>
        <w:t>(Пренса Латина)</w:t>
      </w:r>
    </w:p>
    <w:p w:rsidR="00CC0218" w:rsidRPr="00F509C9" w:rsidRDefault="00CC0218" w:rsidP="005B6FC2">
      <w:pPr>
        <w:spacing w:line="276" w:lineRule="auto"/>
        <w:jc w:val="both"/>
        <w:rPr>
          <w:rFonts w:ascii="Arial" w:hAnsi="Arial" w:cs="Arial"/>
          <w:sz w:val="16"/>
          <w:szCs w:val="24"/>
          <w:lang w:val="ru-RU" w:eastAsia="es-ES"/>
        </w:rPr>
      </w:pPr>
    </w:p>
    <w:p w:rsidR="00CC0218" w:rsidRPr="00F509C9" w:rsidRDefault="00CC0218" w:rsidP="00CC0218">
      <w:pPr>
        <w:pStyle w:val="Ttulo2"/>
        <w:numPr>
          <w:ilvl w:val="0"/>
          <w:numId w:val="29"/>
        </w:numPr>
        <w:spacing w:line="276" w:lineRule="auto"/>
        <w:jc w:val="both"/>
        <w:rPr>
          <w:lang w:val="ru-RU"/>
        </w:rPr>
      </w:pPr>
      <w:bookmarkStart w:id="20" w:name="_Toc69119437"/>
      <w:r w:rsidRPr="00F509C9">
        <w:rPr>
          <w:lang w:val="ru-RU"/>
        </w:rPr>
        <w:t>Куба и Египет подписали соглашение о торговом сотрудничестве</w:t>
      </w:r>
      <w:bookmarkEnd w:id="20"/>
    </w:p>
    <w:p w:rsidR="00CC0218" w:rsidRPr="00F509C9" w:rsidRDefault="00CC0218" w:rsidP="005B6FC2">
      <w:pPr>
        <w:spacing w:line="276" w:lineRule="auto"/>
        <w:jc w:val="both"/>
        <w:rPr>
          <w:rFonts w:ascii="Arial" w:hAnsi="Arial" w:cs="Arial"/>
          <w:sz w:val="16"/>
          <w:szCs w:val="24"/>
          <w:lang w:val="ru-RU" w:eastAsia="es-ES"/>
        </w:rPr>
      </w:pP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Каир, 8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Торговые палаты Кубы и Египта подписали соглашение о двустороннем сотрудничестве, которое откроет новые возможности для бизнеса.</w:t>
      </w: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Подписание протокола состоялось в режиме видеоконференции между главами обеих коммерческих структур и при участии кубинского посла в Каире Тани Агиар Фернандес.</w:t>
      </w: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«У нас много проектов, и мы надеемся развивать сотрудничество в таких областях, как горнодобывающая промышленность, транспорт, возобновляемые источники энергии, внутренняя торговля, здравоохранение, образование и другие», - сказал Ибрагим Махмуд Эль Араби, президент Торгово-промышленной палаты Египта.</w:t>
      </w: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Агиар Фернандес воспользовалась возможностью, чтобы поблагодарить Каир за его поддержку в борьбе с экономической, финансовой и торговой блокадой, введенной Соединенными Штатами против Кубы.</w:t>
      </w: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Во время виртуального мероприятия несколько компаний, заинтересованных в соглашении, представили свои предложения.</w:t>
      </w: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Ахмед Эль-Баша Идрис, член совета директоров компании El-Basha Import and Export Company, выразил желание поставлять на кубинский рынок превосходные сельскохозяйственные продукты, такие как цитрусовые и специи.</w:t>
      </w: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Остальные варианты были связаны с продажей кожи, холодильного оборудования и кондиционеров.</w:t>
      </w: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С кубинской стороны Группа биотехнологий и фармацевтической промышленности (Biocubafarma) предложила поставки одобренных на международном уровне медицинских устройств и лекарств, таких как Heberprot-P, Heberferón и Cimavax-EGF.</w:t>
      </w: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Особо отмечена разработка вакцины третьей фазы против Covid-19 Soberana 02 и Abdala.</w:t>
      </w:r>
    </w:p>
    <w:p w:rsidR="00CC0218" w:rsidRPr="00F509C9" w:rsidRDefault="00CC0218" w:rsidP="00CC0218">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Одним из первых действий после подписания торгового соглашения будет размещение кубинских продуктов на веб-сайте Египетской торговой палаты, что будет способствовать прямому общению и взаимопониманию между бизнесменами.</w:t>
      </w:r>
      <w:r w:rsidRPr="00F509C9">
        <w:rPr>
          <w:rFonts w:ascii="Arial" w:hAnsi="Arial" w:cs="Arial"/>
          <w:sz w:val="24"/>
          <w:szCs w:val="24"/>
          <w:lang w:val="ru-RU" w:eastAsia="es-ES"/>
        </w:rPr>
        <w:t xml:space="preserve"> </w:t>
      </w:r>
      <w:r w:rsidRPr="00F509C9">
        <w:rPr>
          <w:rFonts w:ascii="Arial" w:hAnsi="Arial" w:cs="Arial"/>
          <w:sz w:val="24"/>
          <w:szCs w:val="24"/>
          <w:lang w:val="ru-RU" w:eastAsia="es-ES"/>
        </w:rPr>
        <w:t>(Пренса Латина)</w:t>
      </w:r>
    </w:p>
    <w:p w:rsidR="00147485" w:rsidRPr="00F509C9" w:rsidRDefault="00147485" w:rsidP="00CC0218">
      <w:pPr>
        <w:spacing w:line="276" w:lineRule="auto"/>
        <w:jc w:val="both"/>
        <w:rPr>
          <w:rFonts w:ascii="Arial" w:hAnsi="Arial" w:cs="Arial"/>
          <w:sz w:val="16"/>
          <w:szCs w:val="24"/>
          <w:lang w:val="ru-RU" w:eastAsia="es-ES"/>
        </w:rPr>
      </w:pPr>
    </w:p>
    <w:p w:rsidR="00147485" w:rsidRPr="00F509C9" w:rsidRDefault="00147485" w:rsidP="00147485">
      <w:pPr>
        <w:pStyle w:val="Ttulo2"/>
        <w:numPr>
          <w:ilvl w:val="0"/>
          <w:numId w:val="29"/>
        </w:numPr>
        <w:spacing w:line="276" w:lineRule="auto"/>
        <w:jc w:val="both"/>
        <w:rPr>
          <w:lang w:val="ru-RU"/>
        </w:rPr>
      </w:pPr>
      <w:bookmarkStart w:id="21" w:name="_Toc69119438"/>
      <w:r w:rsidRPr="00F509C9">
        <w:rPr>
          <w:lang w:val="ru-RU"/>
        </w:rPr>
        <w:t>Куба подготовила медиков для более сотни стран</w:t>
      </w:r>
      <w:bookmarkEnd w:id="21"/>
    </w:p>
    <w:p w:rsidR="00147485" w:rsidRPr="00F509C9" w:rsidRDefault="00147485" w:rsidP="00147485">
      <w:pPr>
        <w:spacing w:line="276" w:lineRule="auto"/>
        <w:jc w:val="center"/>
        <w:rPr>
          <w:rFonts w:ascii="Arial" w:hAnsi="Arial" w:cs="Arial"/>
          <w:sz w:val="24"/>
          <w:szCs w:val="24"/>
          <w:lang w:val="ru-RU" w:eastAsia="es-ES"/>
        </w:rPr>
      </w:pPr>
      <w:r w:rsidRPr="00F509C9">
        <w:rPr>
          <w:noProof/>
          <w:lang w:eastAsia="es-ES"/>
        </w:rPr>
        <w:drawing>
          <wp:inline distT="0" distB="0" distL="0" distR="0">
            <wp:extent cx="2415914" cy="1606163"/>
            <wp:effectExtent l="0" t="0" r="3810" b="0"/>
            <wp:docPr id="24" name="Imagen 24" descr="https://ruso.prensa-latina.cu/images/pl-fr/AmericaLatinaCaribe/Cuba/cuba-medicos-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pl-fr/AmericaLatinaCaribe/Cuba/cuba-medicos-bander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7516" cy="1640469"/>
                    </a:xfrm>
                    <a:prstGeom prst="rect">
                      <a:avLst/>
                    </a:prstGeom>
                    <a:noFill/>
                    <a:ln>
                      <a:noFill/>
                    </a:ln>
                  </pic:spPr>
                </pic:pic>
              </a:graphicData>
            </a:graphic>
          </wp:inline>
        </w:drawing>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Гавана, 8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Министр иностранных дел Кубы Бруно Родригес заверил, что с 1960 года на острове подготовлено 37 267 специалистов в области здравоохранения из 147 стран.</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Через свой аккаунт в Твиттере министр отметил, что эти цифры обусловлены приверженностью острова благосостоянию народов как фундаментальному требованию для развития.</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 мнению министра, здоровье «зависит от широчайшей политической воли и сотрудничества между государствами».</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Помимо подготовки кадров, Куба поддерживает другие страны, отправляя медицинские бригады контингента Генри Рив для тех стран, которые в этом нуждаются.</w:t>
      </w:r>
    </w:p>
    <w:p w:rsidR="00147485" w:rsidRPr="00F509C9" w:rsidRDefault="00147485" w:rsidP="00147485">
      <w:pPr>
        <w:spacing w:line="276" w:lineRule="auto"/>
        <w:jc w:val="both"/>
        <w:rPr>
          <w:rFonts w:ascii="Arial" w:hAnsi="Arial" w:cs="Arial"/>
          <w:sz w:val="24"/>
          <w:szCs w:val="24"/>
          <w:lang w:val="ru-RU" w:eastAsia="es-ES"/>
        </w:rPr>
      </w:pPr>
      <w:r w:rsidRPr="00F509C9">
        <w:rPr>
          <w:rFonts w:ascii="Arial" w:hAnsi="Arial" w:cs="Arial"/>
          <w:sz w:val="24"/>
          <w:szCs w:val="24"/>
          <w:lang w:val="ru-RU" w:eastAsia="es-ES"/>
        </w:rPr>
        <w:t>Фактически, исходя из текущей эпидемиологической ситуации с пандемией Covid-19, 56 групп этого контингента Кубы работали в 40 странах и территориях.</w:t>
      </w:r>
      <w:r w:rsidRPr="00F509C9">
        <w:rPr>
          <w:rFonts w:ascii="Arial" w:hAnsi="Arial" w:cs="Arial"/>
          <w:sz w:val="24"/>
          <w:szCs w:val="24"/>
          <w:lang w:val="ru-RU" w:eastAsia="es-ES"/>
        </w:rPr>
        <w:t xml:space="preserve"> </w:t>
      </w:r>
      <w:r w:rsidRPr="00F509C9">
        <w:rPr>
          <w:rFonts w:ascii="Arial" w:hAnsi="Arial" w:cs="Arial"/>
          <w:sz w:val="24"/>
          <w:szCs w:val="24"/>
          <w:lang w:val="ru-RU" w:eastAsia="es-ES"/>
        </w:rPr>
        <w:t>(Пренса Латина)</w:t>
      </w:r>
    </w:p>
    <w:p w:rsidR="00F21C05" w:rsidRPr="00F509C9" w:rsidRDefault="00F21C05" w:rsidP="007E3EDE">
      <w:pPr>
        <w:spacing w:line="276" w:lineRule="auto"/>
        <w:jc w:val="both"/>
        <w:rPr>
          <w:rFonts w:ascii="Arial" w:hAnsi="Arial" w:cs="Arial"/>
          <w:sz w:val="16"/>
          <w:szCs w:val="24"/>
          <w:lang w:val="ru-RU" w:eastAsia="es-ES"/>
        </w:rPr>
      </w:pPr>
    </w:p>
    <w:p w:rsidR="00431B47" w:rsidRPr="00F509C9"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22" w:name="_Toc14075632"/>
      <w:bookmarkStart w:id="23" w:name="_Toc23151072"/>
      <w:bookmarkStart w:id="24" w:name="_Toc69119439"/>
      <w:r w:rsidRPr="00F509C9">
        <w:rPr>
          <w:rFonts w:ascii="Arial" w:hAnsi="Arial" w:cs="Arial"/>
          <w:b/>
          <w:color w:val="auto"/>
          <w:sz w:val="24"/>
          <w:szCs w:val="24"/>
          <w:lang w:val="ru-RU" w:eastAsia="es-ES"/>
        </w:rPr>
        <w:t>Экономическая и торговая блокада США против Кубы</w:t>
      </w:r>
      <w:bookmarkEnd w:id="22"/>
      <w:bookmarkEnd w:id="23"/>
      <w:bookmarkEnd w:id="24"/>
    </w:p>
    <w:p w:rsidR="00431B47" w:rsidRPr="00F509C9" w:rsidRDefault="00431B47" w:rsidP="00B23779">
      <w:pPr>
        <w:spacing w:line="276" w:lineRule="auto"/>
        <w:jc w:val="both"/>
        <w:rPr>
          <w:rFonts w:ascii="Arial" w:hAnsi="Arial" w:cs="Arial"/>
          <w:sz w:val="16"/>
          <w:szCs w:val="24"/>
          <w:lang w:val="ru-RU" w:eastAsia="es-ES"/>
        </w:rPr>
      </w:pPr>
    </w:p>
    <w:p w:rsidR="00DD5307" w:rsidRPr="00F509C9" w:rsidRDefault="00133139" w:rsidP="00133139">
      <w:pPr>
        <w:pStyle w:val="Ttulo2"/>
        <w:numPr>
          <w:ilvl w:val="0"/>
          <w:numId w:val="29"/>
        </w:numPr>
        <w:spacing w:line="276" w:lineRule="auto"/>
        <w:jc w:val="both"/>
        <w:rPr>
          <w:lang w:val="ru-RU"/>
        </w:rPr>
      </w:pPr>
      <w:bookmarkStart w:id="25" w:name="_Toc69119440"/>
      <w:r w:rsidRPr="00F509C9">
        <w:rPr>
          <w:lang w:val="ru-RU"/>
        </w:rPr>
        <w:t>Из Аргентины новый призыв против блокады Кубы</w:t>
      </w:r>
      <w:bookmarkEnd w:id="25"/>
    </w:p>
    <w:p w:rsidR="00DD5307" w:rsidRPr="00F509C9" w:rsidRDefault="00133139" w:rsidP="00DD5307">
      <w:pPr>
        <w:jc w:val="center"/>
        <w:rPr>
          <w:lang w:val="ru-RU"/>
        </w:rPr>
      </w:pPr>
      <w:r w:rsidRPr="00F509C9">
        <w:rPr>
          <w:noProof/>
          <w:lang w:eastAsia="es-ES"/>
        </w:rPr>
        <w:drawing>
          <wp:inline distT="0" distB="0" distL="0" distR="0">
            <wp:extent cx="2774583" cy="1847607"/>
            <wp:effectExtent l="0" t="0" r="6985" b="635"/>
            <wp:docPr id="9" name="Imagen 9" descr="https://ruso.prensa-latina.cu/images/pl-it/Marzo2021/30/bloqueo-ee.uu.contr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it/Marzo2021/30/bloqueo-ee.uu.contra-cub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8218" cy="1909959"/>
                    </a:xfrm>
                    <a:prstGeom prst="rect">
                      <a:avLst/>
                    </a:prstGeom>
                    <a:noFill/>
                    <a:ln>
                      <a:noFill/>
                    </a:ln>
                  </pic:spPr>
                </pic:pic>
              </a:graphicData>
            </a:graphic>
          </wp:inline>
        </w:drawing>
      </w:r>
    </w:p>
    <w:p w:rsidR="00133139" w:rsidRPr="00F509C9" w:rsidRDefault="00133139" w:rsidP="00133139">
      <w:pPr>
        <w:jc w:val="both"/>
        <w:rPr>
          <w:rFonts w:ascii="Arial" w:hAnsi="Arial" w:cs="Arial"/>
          <w:sz w:val="24"/>
          <w:szCs w:val="24"/>
          <w:lang w:val="ru-RU" w:eastAsia="es-ES"/>
        </w:rPr>
      </w:pPr>
      <w:r w:rsidRPr="00F509C9">
        <w:rPr>
          <w:rFonts w:ascii="Arial" w:hAnsi="Arial" w:cs="Arial"/>
          <w:sz w:val="24"/>
          <w:szCs w:val="24"/>
          <w:lang w:val="ru-RU" w:eastAsia="es-ES"/>
        </w:rPr>
        <w:t>Буэнос-Айрес, 5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Между аплодисментами Кубе и ее революции аргентинцы и кубинцы сегодня подняли свой голос в новом протесте против блокады Соединенных Штатов, усилившейся во время пандемии.</w:t>
      </w:r>
    </w:p>
    <w:p w:rsidR="00133139" w:rsidRPr="00F509C9" w:rsidRDefault="00133139" w:rsidP="00133139">
      <w:pPr>
        <w:jc w:val="both"/>
        <w:rPr>
          <w:rFonts w:ascii="Arial" w:hAnsi="Arial" w:cs="Arial"/>
          <w:sz w:val="24"/>
          <w:szCs w:val="24"/>
          <w:lang w:val="ru-RU" w:eastAsia="es-ES"/>
        </w:rPr>
      </w:pPr>
      <w:r w:rsidRPr="00F509C9">
        <w:rPr>
          <w:rFonts w:ascii="Arial" w:hAnsi="Arial" w:cs="Arial"/>
          <w:sz w:val="24"/>
          <w:szCs w:val="24"/>
          <w:lang w:val="ru-RU" w:eastAsia="es-ES"/>
        </w:rPr>
        <w:t>Парк Столетия в столице стал в это воскресенье ареной этого события, в рамках всемирного дня против блокады, который начался в прошлые выходные с многочисленных акций в более 70 городах по всему миру, призывающих положить конец односторонней экономической, финансовой и коммерческой блокаде.</w:t>
      </w:r>
    </w:p>
    <w:p w:rsidR="00133139" w:rsidRPr="00F509C9" w:rsidRDefault="00133139" w:rsidP="00133139">
      <w:pPr>
        <w:jc w:val="both"/>
        <w:rPr>
          <w:rFonts w:ascii="Arial" w:hAnsi="Arial" w:cs="Arial"/>
          <w:sz w:val="24"/>
          <w:szCs w:val="24"/>
          <w:lang w:val="ru-RU" w:eastAsia="es-ES"/>
        </w:rPr>
      </w:pPr>
      <w:r w:rsidRPr="00F509C9">
        <w:rPr>
          <w:rFonts w:ascii="Arial" w:hAnsi="Arial" w:cs="Arial"/>
          <w:sz w:val="24"/>
          <w:szCs w:val="24"/>
          <w:lang w:val="ru-RU" w:eastAsia="es-ES"/>
        </w:rPr>
        <w:t>Среди танго, болеро и тровы, голоса из Аргентины, Кубы и Бразилии оживили вечер во главе с различными группами, где были слышны такие фразы, как «Конец блокаде» и «Куба спасает жизни».</w:t>
      </w:r>
    </w:p>
    <w:p w:rsidR="00133139" w:rsidRPr="00F509C9" w:rsidRDefault="00133139" w:rsidP="00133139">
      <w:pPr>
        <w:jc w:val="both"/>
        <w:rPr>
          <w:rFonts w:ascii="Arial" w:hAnsi="Arial" w:cs="Arial"/>
          <w:sz w:val="24"/>
          <w:szCs w:val="24"/>
          <w:lang w:val="ru-RU" w:eastAsia="es-ES"/>
        </w:rPr>
      </w:pPr>
      <w:r w:rsidRPr="00F509C9">
        <w:rPr>
          <w:rFonts w:ascii="Arial" w:hAnsi="Arial" w:cs="Arial"/>
          <w:sz w:val="24"/>
          <w:szCs w:val="24"/>
          <w:lang w:val="ru-RU" w:eastAsia="es-ES"/>
        </w:rPr>
        <w:t>Выступая на встрече, журналист Карлос Азнарес, член организационного комитета и директор Латиноамериканского сводного СМИ, выступал за Нобелевскую премию мира 2021 года для контингента кубинских врачей Генри Рив за всю его солидарную работу в самых трудных уголках этих стран.</w:t>
      </w:r>
    </w:p>
    <w:p w:rsidR="00133139" w:rsidRPr="00F509C9" w:rsidRDefault="00133139" w:rsidP="00133139">
      <w:pPr>
        <w:jc w:val="both"/>
        <w:rPr>
          <w:rFonts w:ascii="Arial" w:hAnsi="Arial" w:cs="Arial"/>
          <w:sz w:val="24"/>
          <w:szCs w:val="24"/>
          <w:lang w:val="ru-RU" w:eastAsia="es-ES"/>
        </w:rPr>
      </w:pPr>
      <w:r w:rsidRPr="00F509C9">
        <w:rPr>
          <w:rFonts w:ascii="Arial" w:hAnsi="Arial" w:cs="Arial"/>
          <w:sz w:val="24"/>
          <w:szCs w:val="24"/>
          <w:lang w:val="ru-RU" w:eastAsia="es-ES"/>
        </w:rPr>
        <w:t>«Для снятия блокады сейчас лицемерно, что некоторые европейские страны, которые просят Кубу о поддержке в вопросах здравоохранения, когда дело доходит до солидарности с этой страной и просят о снятии блокады, упорствуют в этом преступном акте », - сказал он с трибуны.</w:t>
      </w:r>
    </w:p>
    <w:p w:rsidR="00133139" w:rsidRPr="00F509C9" w:rsidRDefault="00133139" w:rsidP="00133139">
      <w:pPr>
        <w:jc w:val="both"/>
        <w:rPr>
          <w:rFonts w:ascii="Arial" w:hAnsi="Arial" w:cs="Arial"/>
          <w:sz w:val="24"/>
          <w:szCs w:val="24"/>
          <w:lang w:val="ru-RU" w:eastAsia="es-ES"/>
        </w:rPr>
      </w:pPr>
      <w:r w:rsidRPr="00F509C9">
        <w:rPr>
          <w:rFonts w:ascii="Arial" w:hAnsi="Arial" w:cs="Arial"/>
          <w:sz w:val="24"/>
          <w:szCs w:val="24"/>
          <w:lang w:val="ru-RU" w:eastAsia="es-ES"/>
        </w:rPr>
        <w:t>Азнарес также привел пример сегодняшней Кубы с пятью вакцинами-кандидатами против Covid-19 и попросил Аргентину получить помощь кубинских врачей, а также их вакцины.</w:t>
      </w:r>
    </w:p>
    <w:p w:rsidR="00133139" w:rsidRPr="00F509C9" w:rsidRDefault="00133139" w:rsidP="00133139">
      <w:pPr>
        <w:jc w:val="both"/>
        <w:rPr>
          <w:rFonts w:ascii="Arial" w:hAnsi="Arial" w:cs="Arial"/>
          <w:sz w:val="24"/>
          <w:szCs w:val="24"/>
          <w:lang w:val="ru-RU" w:eastAsia="es-ES"/>
        </w:rPr>
      </w:pPr>
      <w:r w:rsidRPr="00F509C9">
        <w:rPr>
          <w:rFonts w:ascii="Arial" w:hAnsi="Arial" w:cs="Arial"/>
          <w:sz w:val="24"/>
          <w:szCs w:val="24"/>
          <w:lang w:val="ru-RU" w:eastAsia="es-ES"/>
        </w:rPr>
        <w:t>Взволнованная бразильянка Ширлен Оливера вышла на сцену вместе со многими другими артистами и поэтами, которые вспомнили, что, когда ей было всего 17 лет, Куба открыла двери для учебы. «Если бы не этот остров, меня бы здесь не было», - сказала она.</w:t>
      </w:r>
    </w:p>
    <w:p w:rsidR="00133139" w:rsidRPr="00F509C9" w:rsidRDefault="00133139" w:rsidP="00133139">
      <w:pPr>
        <w:jc w:val="both"/>
        <w:rPr>
          <w:rFonts w:ascii="Arial" w:hAnsi="Arial" w:cs="Arial"/>
          <w:sz w:val="24"/>
          <w:szCs w:val="24"/>
          <w:lang w:val="ru-RU" w:eastAsia="es-ES"/>
        </w:rPr>
      </w:pPr>
      <w:r w:rsidRPr="00F509C9">
        <w:rPr>
          <w:rFonts w:ascii="Arial" w:hAnsi="Arial" w:cs="Arial"/>
          <w:sz w:val="24"/>
          <w:szCs w:val="24"/>
          <w:lang w:val="ru-RU" w:eastAsia="es-ES"/>
        </w:rPr>
        <w:t>С флагами Аргентины, Кубы и двойными, которые представляют собой переплетенные исконные народы, также звучали стихотворение «Исла женщина» Эктора Челано и интерпретация «Дорогое присутствие» и «Маленькая дневная серенада» кубинского трубадура Хуана Деспэна.</w:t>
      </w:r>
    </w:p>
    <w:p w:rsidR="00DD5307" w:rsidRPr="00F509C9" w:rsidRDefault="00133139" w:rsidP="00133139">
      <w:pPr>
        <w:jc w:val="both"/>
        <w:rPr>
          <w:rFonts w:ascii="Arial" w:hAnsi="Arial" w:cs="Arial"/>
          <w:sz w:val="24"/>
          <w:szCs w:val="24"/>
          <w:lang w:val="ru-RU" w:eastAsia="es-ES"/>
        </w:rPr>
      </w:pPr>
      <w:r w:rsidRPr="00F509C9">
        <w:rPr>
          <w:rFonts w:ascii="Arial" w:hAnsi="Arial" w:cs="Arial"/>
          <w:sz w:val="24"/>
          <w:szCs w:val="24"/>
          <w:lang w:val="ru-RU" w:eastAsia="es-ES"/>
        </w:rPr>
        <w:t>Особым моментом встречи стало выступление аргентинского трубадура Паулы Ферре, которая среди нескольких своих песен доказала свою любовь к Кубе и представила авторскую песню в честь исторического лидера Революции Фиделя Кастро «Мое видение».</w:t>
      </w:r>
      <w:r w:rsidR="00DD5307" w:rsidRPr="00F509C9">
        <w:rPr>
          <w:rFonts w:ascii="Arial" w:hAnsi="Arial" w:cs="Arial"/>
          <w:sz w:val="24"/>
          <w:szCs w:val="24"/>
          <w:lang w:val="ru-RU" w:eastAsia="es-ES"/>
        </w:rPr>
        <w:t xml:space="preserve"> (Пренса Латина)</w:t>
      </w:r>
    </w:p>
    <w:p w:rsidR="00281E42" w:rsidRPr="00F509C9" w:rsidRDefault="00281E42" w:rsidP="000B134B">
      <w:pPr>
        <w:jc w:val="both"/>
        <w:rPr>
          <w:rFonts w:ascii="Arial" w:hAnsi="Arial" w:cs="Arial"/>
          <w:sz w:val="16"/>
          <w:szCs w:val="24"/>
          <w:lang w:val="ru-RU" w:eastAsia="es-ES"/>
        </w:rPr>
      </w:pPr>
    </w:p>
    <w:p w:rsidR="00281E42" w:rsidRPr="00F509C9" w:rsidRDefault="007A1032" w:rsidP="007A1032">
      <w:pPr>
        <w:pStyle w:val="Ttulo2"/>
        <w:numPr>
          <w:ilvl w:val="0"/>
          <w:numId w:val="29"/>
        </w:numPr>
        <w:spacing w:line="276" w:lineRule="auto"/>
        <w:jc w:val="both"/>
        <w:rPr>
          <w:lang w:val="ru-RU"/>
        </w:rPr>
      </w:pPr>
      <w:bookmarkStart w:id="26" w:name="_Toc69119441"/>
      <w:r w:rsidRPr="00F509C9">
        <w:rPr>
          <w:lang w:val="ru-RU"/>
        </w:rPr>
        <w:t>Новый всемирный день против блокады Кубы созывают в Европе</w:t>
      </w:r>
      <w:bookmarkEnd w:id="26"/>
    </w:p>
    <w:p w:rsidR="00281E42" w:rsidRPr="00F509C9" w:rsidRDefault="00563A0E" w:rsidP="00B04EF0">
      <w:pPr>
        <w:jc w:val="center"/>
        <w:rPr>
          <w:rFonts w:ascii="Arial" w:hAnsi="Arial" w:cs="Arial"/>
          <w:sz w:val="24"/>
          <w:szCs w:val="24"/>
          <w:lang w:val="ru-RU" w:eastAsia="es-ES"/>
        </w:rPr>
      </w:pPr>
      <w:r w:rsidRPr="00F509C9">
        <w:rPr>
          <w:noProof/>
          <w:lang w:eastAsia="es-ES"/>
        </w:rPr>
        <w:drawing>
          <wp:inline distT="0" distB="0" distL="0" distR="0">
            <wp:extent cx="2987675" cy="1988185"/>
            <wp:effectExtent l="0" t="0" r="3175" b="0"/>
            <wp:docPr id="23" name="Imagen 23" descr="https://ruso.prensa-latina.cu/images/pl-ru/2021/01/bloqueo-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1/01/bloqueo-cuba-eeu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7675" cy="1988185"/>
                    </a:xfrm>
                    <a:prstGeom prst="rect">
                      <a:avLst/>
                    </a:prstGeom>
                    <a:noFill/>
                    <a:ln>
                      <a:noFill/>
                    </a:ln>
                  </pic:spPr>
                </pic:pic>
              </a:graphicData>
            </a:graphic>
          </wp:inline>
        </w:drawing>
      </w:r>
    </w:p>
    <w:p w:rsidR="007A1032" w:rsidRPr="00F509C9" w:rsidRDefault="007A1032" w:rsidP="007A1032">
      <w:pPr>
        <w:jc w:val="both"/>
        <w:rPr>
          <w:rFonts w:ascii="Arial" w:hAnsi="Arial" w:cs="Arial"/>
          <w:sz w:val="24"/>
          <w:szCs w:val="24"/>
          <w:lang w:val="ru-RU" w:eastAsia="es-ES"/>
        </w:rPr>
      </w:pPr>
      <w:r w:rsidRPr="00F509C9">
        <w:rPr>
          <w:rFonts w:ascii="Arial" w:hAnsi="Arial" w:cs="Arial"/>
          <w:sz w:val="24"/>
          <w:szCs w:val="24"/>
          <w:lang w:val="ru-RU" w:eastAsia="es-ES"/>
        </w:rPr>
        <w:t>Париж, 5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Сегодня канал "Европа за Кубу" призвал к новому всемирному дню протеста против блокады острова Соединенными Штатами, после того как в марте более 90 стран присоединились к требованию о прекращении этой политики.</w:t>
      </w:r>
    </w:p>
    <w:p w:rsidR="007A1032" w:rsidRPr="00F509C9" w:rsidRDefault="007A1032" w:rsidP="007A1032">
      <w:pPr>
        <w:jc w:val="both"/>
        <w:rPr>
          <w:rFonts w:ascii="Arial" w:hAnsi="Arial" w:cs="Arial"/>
          <w:sz w:val="24"/>
          <w:szCs w:val="24"/>
          <w:lang w:val="ru-RU" w:eastAsia="es-ES"/>
        </w:rPr>
      </w:pPr>
      <w:r w:rsidRPr="00F509C9">
        <w:rPr>
          <w:rFonts w:ascii="Arial" w:hAnsi="Arial" w:cs="Arial"/>
          <w:sz w:val="24"/>
          <w:szCs w:val="24"/>
          <w:lang w:val="ru-RU" w:eastAsia="es-ES"/>
        </w:rPr>
        <w:t>Платформа солидарности объявила, что мобилизация состоится за несколько дней до голосования в Генеральной Ассамблее ООН 23 июня по проекту резолюции о необходимости снять экономическую, торговую и финансовую блокаду, введенную Вашингтоном, текст, аналогичный поддерживаемому 28 раз многосторонним форумом.</w:t>
      </w:r>
    </w:p>
    <w:p w:rsidR="007A1032" w:rsidRPr="00F509C9" w:rsidRDefault="007A1032" w:rsidP="007A1032">
      <w:pPr>
        <w:jc w:val="both"/>
        <w:rPr>
          <w:rFonts w:ascii="Arial" w:hAnsi="Arial" w:cs="Arial"/>
          <w:sz w:val="24"/>
          <w:szCs w:val="24"/>
          <w:lang w:val="ru-RU" w:eastAsia="es-ES"/>
        </w:rPr>
      </w:pPr>
      <w:r w:rsidRPr="00F509C9">
        <w:rPr>
          <w:rFonts w:ascii="Arial" w:hAnsi="Arial" w:cs="Arial"/>
          <w:sz w:val="24"/>
          <w:szCs w:val="24"/>
          <w:lang w:val="ru-RU" w:eastAsia="es-ES"/>
        </w:rPr>
        <w:t>В этом смысле отмечает, что развивает координацию, чтобы согласовать точную дату демонстрации с организациями, разбросанными по всей планете, с опытом караванов, мероприятий, маршей и других действий, проведенных 27 и 28 марта на пяти континентах.</w:t>
      </w:r>
    </w:p>
    <w:p w:rsidR="007A1032" w:rsidRPr="00F509C9" w:rsidRDefault="007A1032" w:rsidP="007A1032">
      <w:pPr>
        <w:jc w:val="both"/>
        <w:rPr>
          <w:rFonts w:ascii="Arial" w:hAnsi="Arial" w:cs="Arial"/>
          <w:sz w:val="24"/>
          <w:szCs w:val="24"/>
          <w:lang w:val="ru-RU" w:eastAsia="es-ES"/>
        </w:rPr>
      </w:pPr>
      <w:r w:rsidRPr="00F509C9">
        <w:rPr>
          <w:rFonts w:ascii="Arial" w:hAnsi="Arial" w:cs="Arial"/>
          <w:sz w:val="24"/>
          <w:szCs w:val="24"/>
          <w:lang w:val="ru-RU" w:eastAsia="es-ES"/>
        </w:rPr>
        <w:t>"Европа за Кубу" вновь заявила о своем осуждении блокады, применяемой более 60 лет назад, которую она назвала геноцидом.</w:t>
      </w:r>
    </w:p>
    <w:p w:rsidR="007A1032" w:rsidRPr="00F509C9" w:rsidRDefault="007A1032" w:rsidP="007A1032">
      <w:pPr>
        <w:jc w:val="both"/>
        <w:rPr>
          <w:rFonts w:ascii="Arial" w:hAnsi="Arial" w:cs="Arial"/>
          <w:sz w:val="24"/>
          <w:szCs w:val="24"/>
          <w:lang w:val="ru-RU" w:eastAsia="es-ES"/>
        </w:rPr>
      </w:pPr>
      <w:r w:rsidRPr="00F509C9">
        <w:rPr>
          <w:rFonts w:ascii="Arial" w:hAnsi="Arial" w:cs="Arial"/>
          <w:sz w:val="24"/>
          <w:szCs w:val="24"/>
          <w:lang w:val="ru-RU" w:eastAsia="es-ES"/>
        </w:rPr>
        <w:t>Что касается мобилизации в последние выходные марта, ведущие канала Хосе Антонио Толедо и Микеле Месанья сочли это успехом во имя справедливости и вехой в истории солидарности с кубинским народом.</w:t>
      </w:r>
    </w:p>
    <w:p w:rsidR="007A1032" w:rsidRPr="00F509C9" w:rsidRDefault="007A1032" w:rsidP="007A1032">
      <w:pPr>
        <w:jc w:val="both"/>
        <w:rPr>
          <w:rFonts w:ascii="Arial" w:hAnsi="Arial" w:cs="Arial"/>
          <w:sz w:val="24"/>
          <w:szCs w:val="24"/>
          <w:lang w:val="ru-RU" w:eastAsia="es-ES"/>
        </w:rPr>
      </w:pPr>
      <w:r w:rsidRPr="00F509C9">
        <w:rPr>
          <w:rFonts w:ascii="Arial" w:hAnsi="Arial" w:cs="Arial"/>
          <w:sz w:val="24"/>
          <w:szCs w:val="24"/>
          <w:lang w:val="ru-RU" w:eastAsia="es-ES"/>
        </w:rPr>
        <w:t>"Выполнение этой миссии и приглашение других присоединиться к ней было ответом на обязанность: показать настоящую Кубу, ее человеческое общество, которое с 1959 года построило этот маленький карибский остров, вызывающий восхищение и уважение во всем мире", - подчеркнули они.</w:t>
      </w:r>
    </w:p>
    <w:p w:rsidR="00281E42" w:rsidRPr="00F509C9" w:rsidRDefault="007A1032" w:rsidP="007A1032">
      <w:pPr>
        <w:jc w:val="both"/>
        <w:rPr>
          <w:rFonts w:ascii="Arial" w:hAnsi="Arial" w:cs="Arial"/>
          <w:sz w:val="24"/>
          <w:szCs w:val="24"/>
          <w:lang w:val="ru-RU" w:eastAsia="es-ES"/>
        </w:rPr>
      </w:pPr>
      <w:r w:rsidRPr="00F509C9">
        <w:rPr>
          <w:rFonts w:ascii="Arial" w:hAnsi="Arial" w:cs="Arial"/>
          <w:sz w:val="24"/>
          <w:szCs w:val="24"/>
          <w:lang w:val="ru-RU" w:eastAsia="es-ES"/>
        </w:rPr>
        <w:t>Канал, созданный в октябре прошлого года, выступал за защиту Кубинской революции и за отказ всего мира от нападений на нее, которые Вашингтон пытается оправдать якобы неуважением к правам человека.</w:t>
      </w:r>
      <w:r w:rsidR="00281E42" w:rsidRPr="00F509C9">
        <w:rPr>
          <w:rFonts w:ascii="Arial" w:hAnsi="Arial" w:cs="Arial"/>
          <w:sz w:val="24"/>
          <w:szCs w:val="24"/>
          <w:lang w:val="ru-RU" w:eastAsia="es-ES"/>
        </w:rPr>
        <w:t xml:space="preserve"> (Пренса Латина)</w:t>
      </w:r>
    </w:p>
    <w:p w:rsidR="000438F9" w:rsidRPr="00F509C9" w:rsidRDefault="000438F9" w:rsidP="00B04EF0">
      <w:pPr>
        <w:jc w:val="both"/>
        <w:rPr>
          <w:rFonts w:ascii="Arial" w:hAnsi="Arial" w:cs="Arial"/>
          <w:sz w:val="16"/>
          <w:szCs w:val="24"/>
          <w:lang w:val="ru-RU" w:eastAsia="es-ES"/>
        </w:rPr>
      </w:pPr>
    </w:p>
    <w:p w:rsidR="000438F9" w:rsidRPr="00F509C9" w:rsidRDefault="00497C4D" w:rsidP="00497C4D">
      <w:pPr>
        <w:pStyle w:val="Ttulo2"/>
        <w:numPr>
          <w:ilvl w:val="0"/>
          <w:numId w:val="29"/>
        </w:numPr>
        <w:spacing w:line="276" w:lineRule="auto"/>
        <w:jc w:val="both"/>
        <w:rPr>
          <w:lang w:val="ru-RU"/>
        </w:rPr>
      </w:pPr>
      <w:bookmarkStart w:id="27" w:name="_Toc69119442"/>
      <w:r w:rsidRPr="00F509C9">
        <w:rPr>
          <w:lang w:val="ru-RU"/>
        </w:rPr>
        <w:t>Куба осуждает действенность меморандума, в основе которого лежит блокада</w:t>
      </w:r>
      <w:bookmarkEnd w:id="27"/>
    </w:p>
    <w:p w:rsidR="000438F9" w:rsidRPr="00F509C9" w:rsidRDefault="000438F9" w:rsidP="00497C4D">
      <w:pPr>
        <w:jc w:val="both"/>
        <w:rPr>
          <w:rFonts w:ascii="Arial" w:hAnsi="Arial" w:cs="Arial"/>
          <w:sz w:val="16"/>
          <w:szCs w:val="24"/>
          <w:lang w:val="ru-RU" w:eastAsia="es-ES"/>
        </w:rPr>
      </w:pPr>
    </w:p>
    <w:p w:rsidR="00497C4D" w:rsidRPr="00F509C9" w:rsidRDefault="004E2FE9" w:rsidP="00497C4D">
      <w:pPr>
        <w:jc w:val="both"/>
        <w:rPr>
          <w:rFonts w:ascii="Arial" w:hAnsi="Arial" w:cs="Arial"/>
          <w:sz w:val="24"/>
          <w:szCs w:val="24"/>
          <w:lang w:val="ru-RU" w:eastAsia="es-ES"/>
        </w:rPr>
      </w:pPr>
      <w:r w:rsidRPr="00F509C9">
        <w:rPr>
          <w:rFonts w:ascii="Arial" w:hAnsi="Arial" w:cs="Arial"/>
          <w:sz w:val="24"/>
          <w:szCs w:val="24"/>
          <w:lang w:val="ru-RU" w:eastAsia="es-ES"/>
        </w:rPr>
        <w:t xml:space="preserve">Гавана, </w:t>
      </w:r>
      <w:r w:rsidR="00497C4D" w:rsidRPr="00F509C9">
        <w:rPr>
          <w:rFonts w:ascii="Arial" w:hAnsi="Arial" w:cs="Arial"/>
          <w:sz w:val="24"/>
          <w:szCs w:val="24"/>
          <w:lang w:val="ru-RU" w:eastAsia="es-ES"/>
        </w:rPr>
        <w:t>6</w:t>
      </w:r>
      <w:r w:rsidRPr="00F509C9">
        <w:rPr>
          <w:rFonts w:ascii="Arial" w:hAnsi="Arial" w:cs="Arial"/>
          <w:sz w:val="24"/>
          <w:szCs w:val="24"/>
          <w:lang w:val="ru-RU" w:eastAsia="es-ES"/>
        </w:rPr>
        <w:t xml:space="preserve"> апреля. </w:t>
      </w:r>
      <w:r w:rsidR="00497C4D" w:rsidRPr="00F509C9">
        <w:rPr>
          <w:rFonts w:ascii="Arial" w:hAnsi="Arial" w:cs="Arial"/>
          <w:sz w:val="24"/>
          <w:szCs w:val="24"/>
          <w:lang w:val="ru-RU" w:eastAsia="es-ES"/>
        </w:rPr>
        <w:t>Президент Кубы Мигель Диас-Канель напомнил сегодня о 61-летнем юбилее Меморандума Мэллори, документа правительства Соединенных Штатов, в котором заложена основа блокады острова.</w:t>
      </w:r>
    </w:p>
    <w:p w:rsidR="00497C4D" w:rsidRPr="00F509C9" w:rsidRDefault="00497C4D" w:rsidP="00497C4D">
      <w:pPr>
        <w:jc w:val="both"/>
        <w:rPr>
          <w:rFonts w:ascii="Arial" w:hAnsi="Arial" w:cs="Arial"/>
          <w:sz w:val="24"/>
          <w:szCs w:val="24"/>
          <w:lang w:val="ru-RU" w:eastAsia="es-ES"/>
        </w:rPr>
      </w:pPr>
      <w:r w:rsidRPr="00F509C9">
        <w:rPr>
          <w:rFonts w:ascii="Arial" w:hAnsi="Arial" w:cs="Arial"/>
          <w:sz w:val="24"/>
          <w:szCs w:val="24"/>
          <w:lang w:val="ru-RU" w:eastAsia="es-ES"/>
        </w:rPr>
        <w:t>В своем аккаунте в Twitter президент процитировал часть секретного текста из Вашингтона, приписываемого Лестеру Мэллори, помощнику заместителя госсекретаря по межамериканским делам.</w:t>
      </w:r>
    </w:p>
    <w:p w:rsidR="00497C4D" w:rsidRPr="00F509C9" w:rsidRDefault="00497C4D" w:rsidP="00497C4D">
      <w:pPr>
        <w:jc w:val="both"/>
        <w:rPr>
          <w:rFonts w:ascii="Arial" w:hAnsi="Arial" w:cs="Arial"/>
          <w:sz w:val="24"/>
          <w:szCs w:val="24"/>
          <w:lang w:val="ru-RU" w:eastAsia="es-ES"/>
        </w:rPr>
      </w:pPr>
      <w:r w:rsidRPr="00F509C9">
        <w:rPr>
          <w:rFonts w:ascii="Arial" w:hAnsi="Arial" w:cs="Arial"/>
          <w:sz w:val="24"/>
          <w:szCs w:val="24"/>
          <w:lang w:val="ru-RU" w:eastAsia="es-ES"/>
        </w:rPr>
        <w:t>"61 год политики геноцида", - добавил Диас-Канель, имея в виду экономическую, торговую и финансовую блокаду, которую Соединенные Штаты поддерживают против Гаваны.</w:t>
      </w:r>
    </w:p>
    <w:p w:rsidR="00497C4D" w:rsidRPr="00F509C9" w:rsidRDefault="00497C4D" w:rsidP="00497C4D">
      <w:pPr>
        <w:jc w:val="both"/>
        <w:rPr>
          <w:rFonts w:ascii="Arial" w:hAnsi="Arial" w:cs="Arial"/>
          <w:sz w:val="24"/>
          <w:szCs w:val="24"/>
          <w:lang w:val="ru-RU" w:eastAsia="es-ES"/>
        </w:rPr>
      </w:pPr>
      <w:r w:rsidRPr="00F509C9">
        <w:rPr>
          <w:rFonts w:ascii="Arial" w:hAnsi="Arial" w:cs="Arial"/>
          <w:sz w:val="24"/>
          <w:szCs w:val="24"/>
          <w:lang w:val="ru-RU" w:eastAsia="es-ES"/>
        </w:rPr>
        <w:t>Меморандум Мэллори гласит, что единственный способ уменьшить поддержку Кубинской революции и ее исторического лидера Фиделя Кастро "через разочарование и неудовлетворенность, вызванные экономическим недугом и материальными трудностями".</w:t>
      </w:r>
    </w:p>
    <w:p w:rsidR="00497C4D" w:rsidRPr="00F509C9" w:rsidRDefault="00497C4D" w:rsidP="00497C4D">
      <w:pPr>
        <w:jc w:val="both"/>
        <w:rPr>
          <w:rFonts w:ascii="Arial" w:hAnsi="Arial" w:cs="Arial"/>
          <w:sz w:val="24"/>
          <w:szCs w:val="24"/>
          <w:lang w:val="ru-RU" w:eastAsia="es-ES"/>
        </w:rPr>
      </w:pPr>
      <w:r w:rsidRPr="00F509C9">
        <w:rPr>
          <w:rFonts w:ascii="Arial" w:hAnsi="Arial" w:cs="Arial"/>
          <w:sz w:val="24"/>
          <w:szCs w:val="24"/>
          <w:lang w:val="ru-RU" w:eastAsia="es-ES"/>
        </w:rPr>
        <w:t>Согласно документу, "... необходимо быстро использовать все возможные средства, чтобы ослабить экономическую жизнь Кубы ... линия действий, которая (...) позволяет добиться наибольшего прогресса в лишении Кубы денег и материалов, чтобы сократить финансовые ресурсы и реальную заработную плату, вызывая голод, отчаяние и свержение правительства".</w:t>
      </w:r>
    </w:p>
    <w:p w:rsidR="00497C4D" w:rsidRPr="00F509C9" w:rsidRDefault="00497C4D" w:rsidP="00497C4D">
      <w:pPr>
        <w:jc w:val="both"/>
        <w:rPr>
          <w:rFonts w:ascii="Arial" w:hAnsi="Arial" w:cs="Arial"/>
          <w:sz w:val="24"/>
          <w:szCs w:val="24"/>
          <w:lang w:val="ru-RU" w:eastAsia="es-ES"/>
        </w:rPr>
      </w:pPr>
      <w:r w:rsidRPr="00F509C9">
        <w:rPr>
          <w:rFonts w:ascii="Arial" w:hAnsi="Arial" w:cs="Arial"/>
          <w:sz w:val="24"/>
          <w:szCs w:val="24"/>
          <w:lang w:val="ru-RU" w:eastAsia="es-ES"/>
        </w:rPr>
        <w:t>Что касается этого текста, министр иностранных дел острова Бруно Родригес также подчеркнул через Twitter, что блокада не приведет к достижению этой цели, и осудил действие Меморандума как части враждебной политики Соединенных Штатов по отношению к нации.</w:t>
      </w:r>
    </w:p>
    <w:p w:rsidR="000438F9" w:rsidRPr="00F509C9" w:rsidRDefault="00497C4D" w:rsidP="00497C4D">
      <w:pPr>
        <w:jc w:val="both"/>
        <w:rPr>
          <w:rFonts w:ascii="Arial" w:hAnsi="Arial" w:cs="Arial"/>
          <w:sz w:val="24"/>
          <w:szCs w:val="24"/>
          <w:lang w:val="ru-RU" w:eastAsia="es-ES"/>
        </w:rPr>
      </w:pPr>
      <w:r w:rsidRPr="00F509C9">
        <w:rPr>
          <w:rFonts w:ascii="Arial" w:hAnsi="Arial" w:cs="Arial"/>
          <w:sz w:val="24"/>
          <w:szCs w:val="24"/>
          <w:lang w:val="ru-RU" w:eastAsia="es-ES"/>
        </w:rPr>
        <w:t>По данным кубинского МИД, осада представляет собой величайшее препятствие на пути национального развития и нарушение прав человека.</w:t>
      </w:r>
      <w:r w:rsidR="000438F9" w:rsidRPr="00F509C9">
        <w:rPr>
          <w:rFonts w:ascii="Arial" w:hAnsi="Arial" w:cs="Arial"/>
          <w:sz w:val="24"/>
          <w:szCs w:val="24"/>
          <w:lang w:val="ru-RU" w:eastAsia="es-ES"/>
        </w:rPr>
        <w:t xml:space="preserve"> (Пренса Латина)</w:t>
      </w:r>
    </w:p>
    <w:p w:rsidR="004B0A45" w:rsidRPr="00F509C9" w:rsidRDefault="004B0A45" w:rsidP="000438F9">
      <w:pPr>
        <w:jc w:val="both"/>
        <w:rPr>
          <w:rFonts w:ascii="Arial" w:hAnsi="Arial" w:cs="Arial"/>
          <w:sz w:val="16"/>
          <w:szCs w:val="24"/>
          <w:lang w:val="ru-RU" w:eastAsia="es-ES"/>
        </w:rPr>
      </w:pPr>
    </w:p>
    <w:p w:rsidR="004B0A45" w:rsidRPr="00F509C9" w:rsidRDefault="00823AFE" w:rsidP="00823AFE">
      <w:pPr>
        <w:pStyle w:val="Ttulo2"/>
        <w:numPr>
          <w:ilvl w:val="0"/>
          <w:numId w:val="29"/>
        </w:numPr>
        <w:spacing w:line="276" w:lineRule="auto"/>
        <w:jc w:val="both"/>
        <w:rPr>
          <w:lang w:val="ru-RU"/>
        </w:rPr>
      </w:pPr>
      <w:bookmarkStart w:id="28" w:name="_Toc69119443"/>
      <w:r w:rsidRPr="00F509C9">
        <w:rPr>
          <w:lang w:val="ru-RU"/>
        </w:rPr>
        <w:t>Блокада США наносит ущербы банковской системе Кубы</w:t>
      </w:r>
      <w:bookmarkEnd w:id="28"/>
    </w:p>
    <w:p w:rsidR="004B0A45" w:rsidRPr="00F509C9" w:rsidRDefault="004B0A45" w:rsidP="004B0A45">
      <w:pPr>
        <w:jc w:val="center"/>
        <w:rPr>
          <w:rFonts w:ascii="Arial" w:hAnsi="Arial" w:cs="Arial"/>
          <w:sz w:val="24"/>
          <w:szCs w:val="24"/>
          <w:lang w:val="ru-RU" w:eastAsia="es-ES"/>
        </w:rPr>
      </w:pPr>
    </w:p>
    <w:p w:rsidR="00823AFE"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Гавана, 7 апреля</w:t>
      </w:r>
      <w:r w:rsidRPr="00F509C9">
        <w:rPr>
          <w:rFonts w:ascii="Arial" w:hAnsi="Arial" w:cs="Arial"/>
          <w:sz w:val="24"/>
          <w:szCs w:val="24"/>
          <w:lang w:val="ru-RU" w:eastAsia="es-ES"/>
        </w:rPr>
        <w:t>.</w:t>
      </w:r>
      <w:r w:rsidRPr="00F509C9">
        <w:rPr>
          <w:rFonts w:ascii="Arial" w:hAnsi="Arial" w:cs="Arial"/>
          <w:sz w:val="24"/>
          <w:szCs w:val="24"/>
          <w:lang w:val="ru-RU" w:eastAsia="es-ES"/>
        </w:rPr>
        <w:t xml:space="preserve"> Банковская и финансовая система Кубы сильно пострадала из-за экономической, финансовой и коммерческой блокады Соединенных Штатов, что привело к убыткам в размере более 284,3 млн. долларов в период с 2019 по 2020 годы.</w:t>
      </w:r>
    </w:p>
    <w:p w:rsidR="00823AFE"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Согласно сообщению, распространённому Министерством иностранных дел, этот сектор продолжал оставаться одной из основных целей североамериканской осады, введенной на остров в течение почти 60 лет, с серьезными денежно-финансовыми последствиями.</w:t>
      </w:r>
    </w:p>
    <w:p w:rsidR="00823AFE"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Как и в предыдущие годы, эта политика включила растущим отказом иностранных банковских учреждений обрабатывать кубинские операции, закрытием счетов и уже заключенных контрактов или постоянным возвратом транзакций.</w:t>
      </w:r>
    </w:p>
    <w:p w:rsidR="00823AFE"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Североамериканские организации применили аннулирование ключей для обмена финансовой информацией, который осуществляется через Общество межбанковских финансовых телекоммуникаций (SWIFT, аббревиатура на английском языке).</w:t>
      </w:r>
    </w:p>
    <w:p w:rsidR="00823AFE"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В результате проводимой Белым домом политики давления, запугивания и сдерживания международных финансовых институтов были применены новые методы, препятствующие банковским операциям Кубы.</w:t>
      </w:r>
    </w:p>
    <w:p w:rsidR="00823AFE"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Среди них - запрос дополнительных документов для проведения операций, с просрочкой исполнения платежей поставщикам или получения дохода из-за границы.</w:t>
      </w:r>
    </w:p>
    <w:p w:rsidR="00823AFE"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В период с 2019 по 2020 год количество иностранных банков, которые по разным причинам отказались проводить операции с кубинскими партнерами, составило 137, при этом было задействовано 315 операций, в результате чего общий ущерб составил 236,5 млн. долларов.</w:t>
      </w:r>
    </w:p>
    <w:p w:rsidR="00823AFE"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У эмитентов на острове также были трудности с отправкой и получением документов через курьерские агентства и традиционные банковские каналы связи через DHL и SWIFT.</w:t>
      </w:r>
    </w:p>
    <w:p w:rsidR="00823AFE"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Пример экстерриториального характера блокады США - санкции, наложенные на различные организации, такие как Standard Chartered Bank, базирующийся в Соединенном Королевстве, который должен был выплатить 639 млн. 23 тысячи 750 долларов США за явные нарушения Правил для контроля кубинских активов.</w:t>
      </w:r>
    </w:p>
    <w:p w:rsidR="004B0A45" w:rsidRPr="00F509C9" w:rsidRDefault="00823AFE" w:rsidP="00823AFE">
      <w:pPr>
        <w:jc w:val="both"/>
        <w:rPr>
          <w:rFonts w:ascii="Arial" w:hAnsi="Arial" w:cs="Arial"/>
          <w:sz w:val="24"/>
          <w:szCs w:val="24"/>
          <w:lang w:val="ru-RU" w:eastAsia="es-ES"/>
        </w:rPr>
      </w:pPr>
      <w:r w:rsidRPr="00F509C9">
        <w:rPr>
          <w:rFonts w:ascii="Arial" w:hAnsi="Arial" w:cs="Arial"/>
          <w:sz w:val="24"/>
          <w:szCs w:val="24"/>
          <w:lang w:val="ru-RU" w:eastAsia="es-ES"/>
        </w:rPr>
        <w:t>Управление по контролю за иностранными активами также оштрафовало компании финансового банковского сектора UniCredit Bank AG (Германия), UniCredit Bank Austria и UniCredit Bank SpA (Италия) на сумму 1 млрд. 300 млн. долларов, в результате чего банковские переводы были признаны Министерствами США нарушающими Министерства финансов и торговли.</w:t>
      </w:r>
      <w:r w:rsidR="004B0A45" w:rsidRPr="00F509C9">
        <w:rPr>
          <w:rFonts w:ascii="Arial" w:hAnsi="Arial" w:cs="Arial"/>
          <w:sz w:val="24"/>
          <w:szCs w:val="24"/>
          <w:lang w:val="ru-RU" w:eastAsia="es-ES"/>
        </w:rPr>
        <w:t xml:space="preserve"> (Пренса Латина)</w:t>
      </w:r>
    </w:p>
    <w:p w:rsidR="0001263F" w:rsidRPr="00F509C9" w:rsidRDefault="0001263F" w:rsidP="009530BD">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23779" w:rsidRPr="00F509C9" w:rsidTr="00B300D1">
        <w:tc>
          <w:tcPr>
            <w:tcW w:w="9487" w:type="dxa"/>
          </w:tcPr>
          <w:p w:rsidR="00B23779" w:rsidRPr="00F509C9" w:rsidRDefault="00B23779" w:rsidP="00B300D1">
            <w:pPr>
              <w:pStyle w:val="Ttulo1"/>
              <w:jc w:val="center"/>
              <w:outlineLvl w:val="0"/>
              <w:rPr>
                <w:rFonts w:ascii="Arial" w:hAnsi="Arial" w:cs="Arial"/>
                <w:b/>
                <w:color w:val="auto"/>
                <w:sz w:val="24"/>
                <w:szCs w:val="24"/>
                <w:lang w:val="ru-RU" w:eastAsia="es-ES"/>
              </w:rPr>
            </w:pPr>
            <w:bookmarkStart w:id="29" w:name="_Toc46127112"/>
            <w:bookmarkStart w:id="30" w:name="_Toc52870385"/>
            <w:bookmarkStart w:id="31" w:name="_Toc60646396"/>
            <w:bookmarkStart w:id="32" w:name="_Toc69119444"/>
            <w:r w:rsidRPr="00F509C9">
              <w:rPr>
                <w:rFonts w:ascii="Arial" w:hAnsi="Arial" w:cs="Arial"/>
                <w:b/>
                <w:color w:val="auto"/>
                <w:sz w:val="24"/>
                <w:szCs w:val="24"/>
                <w:lang w:val="ru-RU" w:eastAsia="es-ES"/>
              </w:rPr>
              <w:t>Двусторонние отношения</w:t>
            </w:r>
            <w:bookmarkEnd w:id="29"/>
            <w:bookmarkEnd w:id="30"/>
            <w:bookmarkEnd w:id="31"/>
            <w:bookmarkEnd w:id="32"/>
          </w:p>
        </w:tc>
      </w:tr>
    </w:tbl>
    <w:p w:rsidR="00B23779" w:rsidRPr="00F509C9" w:rsidRDefault="00B23779" w:rsidP="00F519C0">
      <w:pPr>
        <w:jc w:val="both"/>
        <w:rPr>
          <w:rFonts w:ascii="Arial" w:hAnsi="Arial" w:cs="Arial"/>
          <w:sz w:val="16"/>
          <w:szCs w:val="24"/>
          <w:lang w:val="ru-RU" w:eastAsia="es-ES"/>
        </w:rPr>
      </w:pPr>
    </w:p>
    <w:p w:rsidR="009E6013" w:rsidRPr="00F509C9" w:rsidRDefault="00F509C9" w:rsidP="00F509C9">
      <w:pPr>
        <w:pStyle w:val="Ttulo2"/>
        <w:numPr>
          <w:ilvl w:val="0"/>
          <w:numId w:val="29"/>
        </w:numPr>
        <w:spacing w:line="276" w:lineRule="auto"/>
        <w:jc w:val="both"/>
        <w:rPr>
          <w:lang w:val="ru-RU"/>
        </w:rPr>
      </w:pPr>
      <w:bookmarkStart w:id="33" w:name="_Toc69119445"/>
      <w:r w:rsidRPr="00F509C9">
        <w:rPr>
          <w:lang w:val="ru-RU"/>
        </w:rPr>
        <w:t>Посол Кубы поблагодарил фонд «Русский мир» за помощь кубинским студентам в России</w:t>
      </w:r>
      <w:bookmarkEnd w:id="33"/>
    </w:p>
    <w:p w:rsidR="009E6013" w:rsidRPr="00F509C9" w:rsidRDefault="00F509C9" w:rsidP="009E6013">
      <w:pPr>
        <w:jc w:val="center"/>
        <w:rPr>
          <w:lang w:val="ru-RU"/>
        </w:rPr>
      </w:pPr>
      <w:r w:rsidRPr="00F509C9">
        <w:rPr>
          <w:noProof/>
          <w:lang w:eastAsia="es-ES"/>
        </w:rPr>
        <w:drawing>
          <wp:inline distT="0" distB="0" distL="0" distR="0">
            <wp:extent cx="3371243" cy="2181464"/>
            <wp:effectExtent l="0" t="0" r="635" b="9525"/>
            <wp:docPr id="28" name="Imagen 28" descr="https://russkiymir.ru/upload/medialibrary/bb5/bb523602747e159b07e96901e7aee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sskiymir.ru/upload/medialibrary/bb5/bb523602747e159b07e96901e7aeecb7.JPG"/>
                    <pic:cNvPicPr>
                      <a:picLocks noChangeAspect="1" noChangeArrowheads="1"/>
                    </pic:cNvPicPr>
                  </pic:nvPicPr>
                  <pic:blipFill rotWithShape="1">
                    <a:blip r:embed="rId23">
                      <a:extLst>
                        <a:ext uri="{28A0092B-C50C-407E-A947-70E740481C1C}">
                          <a14:useLocalDpi xmlns:a14="http://schemas.microsoft.com/office/drawing/2010/main" val="0"/>
                        </a:ext>
                      </a:extLst>
                    </a:blip>
                    <a:srcRect t="16992" r="3828"/>
                    <a:stretch/>
                  </pic:blipFill>
                  <pic:spPr bwMode="auto">
                    <a:xfrm>
                      <a:off x="0" y="0"/>
                      <a:ext cx="3379033" cy="2186505"/>
                    </a:xfrm>
                    <a:prstGeom prst="rect">
                      <a:avLst/>
                    </a:prstGeom>
                    <a:noFill/>
                    <a:ln>
                      <a:noFill/>
                    </a:ln>
                    <a:extLst>
                      <a:ext uri="{53640926-AAD7-44D8-BBD7-CCE9431645EC}">
                        <a14:shadowObscured xmlns:a14="http://schemas.microsoft.com/office/drawing/2010/main"/>
                      </a:ext>
                    </a:extLst>
                  </pic:spPr>
                </pic:pic>
              </a:graphicData>
            </a:graphic>
          </wp:inline>
        </w:drawing>
      </w:r>
      <w:r w:rsidRPr="00F509C9">
        <w:rPr>
          <w:noProof/>
          <w:lang w:eastAsia="es-ES"/>
        </w:rPr>
        <w:t xml:space="preserve"> </w:t>
      </w:r>
    </w:p>
    <w:p w:rsidR="00F509C9" w:rsidRPr="00F509C9" w:rsidRDefault="004D4093" w:rsidP="00F509C9">
      <w:pPr>
        <w:jc w:val="both"/>
        <w:rPr>
          <w:rFonts w:ascii="Arial" w:hAnsi="Arial" w:cs="Arial"/>
          <w:sz w:val="24"/>
          <w:szCs w:val="24"/>
          <w:lang w:val="ru-RU" w:eastAsia="es-ES"/>
        </w:rPr>
      </w:pPr>
      <w:r w:rsidRPr="00F509C9">
        <w:rPr>
          <w:rFonts w:ascii="Arial" w:hAnsi="Arial" w:cs="Arial"/>
          <w:sz w:val="24"/>
          <w:szCs w:val="24"/>
          <w:lang w:val="ru-RU" w:eastAsia="es-ES"/>
        </w:rPr>
        <w:t>М</w:t>
      </w:r>
      <w:r w:rsidR="00F509C9" w:rsidRPr="00F509C9">
        <w:rPr>
          <w:rFonts w:ascii="Arial" w:hAnsi="Arial" w:cs="Arial"/>
          <w:sz w:val="24"/>
          <w:szCs w:val="24"/>
          <w:lang w:val="ru-RU" w:eastAsia="es-ES"/>
        </w:rPr>
        <w:t>осква</w:t>
      </w:r>
      <w:r w:rsidRPr="00F509C9">
        <w:rPr>
          <w:rFonts w:ascii="Arial" w:hAnsi="Arial" w:cs="Arial"/>
          <w:sz w:val="24"/>
          <w:szCs w:val="24"/>
          <w:lang w:val="ru-RU" w:eastAsia="es-ES"/>
        </w:rPr>
        <w:t xml:space="preserve">, </w:t>
      </w:r>
      <w:r w:rsidR="00F509C9" w:rsidRPr="00F509C9">
        <w:rPr>
          <w:rFonts w:ascii="Arial" w:hAnsi="Arial" w:cs="Arial"/>
          <w:sz w:val="24"/>
          <w:szCs w:val="24"/>
          <w:lang w:val="ru-RU" w:eastAsia="es-ES"/>
        </w:rPr>
        <w:t>8</w:t>
      </w:r>
      <w:r w:rsidRPr="00F509C9">
        <w:rPr>
          <w:rFonts w:ascii="Arial" w:hAnsi="Arial" w:cs="Arial"/>
          <w:sz w:val="24"/>
          <w:szCs w:val="24"/>
          <w:lang w:val="ru-RU" w:eastAsia="es-ES"/>
        </w:rPr>
        <w:t xml:space="preserve"> </w:t>
      </w:r>
      <w:r w:rsidR="00F509C9" w:rsidRPr="00F509C9">
        <w:rPr>
          <w:rFonts w:ascii="Arial" w:hAnsi="Arial" w:cs="Arial"/>
          <w:sz w:val="24"/>
          <w:szCs w:val="24"/>
          <w:lang w:val="ru-RU" w:eastAsia="es-ES"/>
        </w:rPr>
        <w:t>апреля</w:t>
      </w:r>
      <w:r w:rsidRPr="00F509C9">
        <w:rPr>
          <w:rFonts w:ascii="Arial" w:hAnsi="Arial" w:cs="Arial"/>
          <w:sz w:val="24"/>
          <w:szCs w:val="24"/>
          <w:lang w:val="ru-RU" w:eastAsia="es-ES"/>
        </w:rPr>
        <w:t xml:space="preserve">. </w:t>
      </w:r>
      <w:r w:rsidR="00F509C9" w:rsidRPr="00F509C9">
        <w:rPr>
          <w:rFonts w:ascii="Arial" w:hAnsi="Arial" w:cs="Arial"/>
          <w:sz w:val="24"/>
          <w:szCs w:val="24"/>
          <w:lang w:val="ru-RU" w:eastAsia="es-ES"/>
        </w:rPr>
        <w:t>В</w:t>
      </w:r>
      <w:r w:rsidR="00F509C9" w:rsidRPr="00F509C9">
        <w:rPr>
          <w:rFonts w:ascii="Arial" w:hAnsi="Arial" w:cs="Arial"/>
          <w:sz w:val="24"/>
          <w:szCs w:val="24"/>
          <w:lang w:val="ru-RU" w:eastAsia="es-ES"/>
        </w:rPr>
        <w:t xml:space="preserve"> фонде «Русский мир» прошла встреча посла Кубы в России Хулио Гармендии Пеньи с исполнительным директором фонда Владимиром Кочиным. Во встрече приняли участие сотрудники профильных управлений фонда и представители кубинского дипкорпуса.</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Стороны обсудили ряд общих тем, касающихся взаимодействия двух стран в сфере образования. Особое внимание было уделено обучению кубинских студентов в России.</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Подготовительные факультеты для будущих студентов – важный аспект и организационной, и методической подготовки, его обсуждают не только в России, но и на Кубе. Основным шагом для подготовки научных кадров остается обучение в аспирантуре и последующая защита диссертаций, для иностранных соискателей особенно важен непрерывный процесс подготовки к защите научных работ.</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Не менее остро стоит вопрос транспортной логистики – пандемия внесла существенные коррективы в процесс прилёта в Россию абитуриентов. Централизованная программа медицинского страхования кубинских студентов, напротив, показала свои преимущества, и стороны высказались за её дальнейшее продолжение.</w:t>
      </w:r>
    </w:p>
    <w:p w:rsidR="00F509C9" w:rsidRPr="00F509C9"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Несмотря на большой круг вопросов, требующих обсуждения и конкретных совместных решений, стороны выразили взаимное удовлетворение осуществлением программы. Хулио Гармендия Пенья высказал большую признательность фонду «Русский мир» за помощь, оказываемую кубинским студентам в России.</w:t>
      </w:r>
    </w:p>
    <w:p w:rsidR="004D4093" w:rsidRPr="00B52315" w:rsidRDefault="00F509C9" w:rsidP="00F509C9">
      <w:pPr>
        <w:jc w:val="both"/>
        <w:rPr>
          <w:rFonts w:ascii="Arial" w:hAnsi="Arial" w:cs="Arial"/>
          <w:sz w:val="24"/>
          <w:szCs w:val="24"/>
          <w:lang w:val="ru-RU" w:eastAsia="es-ES"/>
        </w:rPr>
      </w:pPr>
      <w:r w:rsidRPr="00F509C9">
        <w:rPr>
          <w:rFonts w:ascii="Arial" w:hAnsi="Arial" w:cs="Arial"/>
          <w:sz w:val="24"/>
          <w:szCs w:val="24"/>
          <w:lang w:val="ru-RU" w:eastAsia="es-ES"/>
        </w:rPr>
        <w:t>Программа помощи кубинским студентам действует с 2015 года, за это время программой воспользовались более 600 человек. В 40 вузах России они получают образование на русском языке за счёт средств федерального бюджета.</w:t>
      </w:r>
      <w:r w:rsidRPr="00F509C9">
        <w:rPr>
          <w:rFonts w:ascii="Arial" w:hAnsi="Arial" w:cs="Arial"/>
          <w:sz w:val="24"/>
          <w:szCs w:val="24"/>
          <w:lang w:val="ru-RU" w:eastAsia="es-ES"/>
        </w:rPr>
        <w:t xml:space="preserve"> (Информационный портал фонда </w:t>
      </w:r>
      <w:r w:rsidRPr="00F509C9">
        <w:rPr>
          <w:rFonts w:ascii="Arial" w:hAnsi="Arial" w:cs="Arial"/>
          <w:sz w:val="24"/>
          <w:szCs w:val="24"/>
          <w:lang w:val="ru-RU" w:eastAsia="es-ES"/>
        </w:rPr>
        <w:t>«Русский мир»</w:t>
      </w:r>
      <w:r w:rsidRPr="00F509C9">
        <w:rPr>
          <w:rFonts w:ascii="Arial" w:hAnsi="Arial" w:cs="Arial"/>
          <w:sz w:val="24"/>
          <w:szCs w:val="24"/>
          <w:lang w:val="ru-RU" w:eastAsia="es-ES"/>
        </w:rPr>
        <w:t>)</w:t>
      </w:r>
    </w:p>
    <w:sectPr w:rsidR="004D4093" w:rsidRPr="00B52315" w:rsidSect="00B730F1">
      <w:headerReference w:type="default" r:id="rId24"/>
      <w:footerReference w:type="default" r:id="rId25"/>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87" w:rsidRDefault="009B7887" w:rsidP="00B22C72">
      <w:pPr>
        <w:spacing w:after="0" w:line="240" w:lineRule="auto"/>
      </w:pPr>
      <w:r>
        <w:separator/>
      </w:r>
    </w:p>
  </w:endnote>
  <w:endnote w:type="continuationSeparator" w:id="0">
    <w:p w:rsidR="009B7887" w:rsidRDefault="009B7887"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9B7887" w:rsidRDefault="009B7887">
        <w:pPr>
          <w:pStyle w:val="Piedepgina"/>
          <w:jc w:val="right"/>
        </w:pPr>
        <w:r>
          <w:fldChar w:fldCharType="begin"/>
        </w:r>
        <w:r>
          <w:instrText>PAGE   \* MERGEFORMAT</w:instrText>
        </w:r>
        <w:r>
          <w:fldChar w:fldCharType="separate"/>
        </w:r>
        <w:r w:rsidR="003028D5">
          <w:rPr>
            <w:noProof/>
          </w:rPr>
          <w:t>11</w:t>
        </w:r>
        <w:r>
          <w:fldChar w:fldCharType="end"/>
        </w:r>
      </w:p>
    </w:sdtContent>
  </w:sdt>
  <w:p w:rsidR="009B7887" w:rsidRDefault="009B78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87" w:rsidRDefault="009B7887" w:rsidP="00B22C72">
      <w:pPr>
        <w:spacing w:after="0" w:line="240" w:lineRule="auto"/>
      </w:pPr>
      <w:r>
        <w:separator/>
      </w:r>
    </w:p>
  </w:footnote>
  <w:footnote w:type="continuationSeparator" w:id="0">
    <w:p w:rsidR="009B7887" w:rsidRDefault="009B7887"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87" w:rsidRDefault="009B7887"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B7887" w:rsidRDefault="009B7887"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B7887" w:rsidRPr="00636448" w:rsidRDefault="009B7887"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B7887" w:rsidRDefault="009B78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A28"/>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60A9"/>
    <w:rsid w:val="000303BF"/>
    <w:rsid w:val="00033775"/>
    <w:rsid w:val="00033922"/>
    <w:rsid w:val="000353AC"/>
    <w:rsid w:val="00036422"/>
    <w:rsid w:val="0003751F"/>
    <w:rsid w:val="0003786F"/>
    <w:rsid w:val="0004002E"/>
    <w:rsid w:val="000438F9"/>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18AE"/>
    <w:rsid w:val="0008423D"/>
    <w:rsid w:val="00085936"/>
    <w:rsid w:val="00086DA4"/>
    <w:rsid w:val="00087188"/>
    <w:rsid w:val="00087507"/>
    <w:rsid w:val="00091370"/>
    <w:rsid w:val="000915F6"/>
    <w:rsid w:val="00091632"/>
    <w:rsid w:val="00093B01"/>
    <w:rsid w:val="00097EE0"/>
    <w:rsid w:val="000A0536"/>
    <w:rsid w:val="000A565C"/>
    <w:rsid w:val="000A6B88"/>
    <w:rsid w:val="000B0490"/>
    <w:rsid w:val="000B134B"/>
    <w:rsid w:val="000B3070"/>
    <w:rsid w:val="000B3A44"/>
    <w:rsid w:val="000B404A"/>
    <w:rsid w:val="000B6CAF"/>
    <w:rsid w:val="000C0212"/>
    <w:rsid w:val="000C0301"/>
    <w:rsid w:val="000C0371"/>
    <w:rsid w:val="000D0374"/>
    <w:rsid w:val="000D07BA"/>
    <w:rsid w:val="000D1F09"/>
    <w:rsid w:val="000D34A2"/>
    <w:rsid w:val="000D640E"/>
    <w:rsid w:val="000D6AC9"/>
    <w:rsid w:val="000E5F5E"/>
    <w:rsid w:val="000E68C4"/>
    <w:rsid w:val="000E6CF4"/>
    <w:rsid w:val="000E74AA"/>
    <w:rsid w:val="000F0F06"/>
    <w:rsid w:val="000F1EE6"/>
    <w:rsid w:val="000F7A2C"/>
    <w:rsid w:val="000F7DF4"/>
    <w:rsid w:val="001021A2"/>
    <w:rsid w:val="00104C0E"/>
    <w:rsid w:val="001057CD"/>
    <w:rsid w:val="00106596"/>
    <w:rsid w:val="00110638"/>
    <w:rsid w:val="00110DDE"/>
    <w:rsid w:val="00113EAE"/>
    <w:rsid w:val="00114327"/>
    <w:rsid w:val="0011691E"/>
    <w:rsid w:val="00116E12"/>
    <w:rsid w:val="00120D5E"/>
    <w:rsid w:val="00121AFE"/>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14AD"/>
    <w:rsid w:val="00141AB6"/>
    <w:rsid w:val="001420D0"/>
    <w:rsid w:val="00146BC0"/>
    <w:rsid w:val="00147485"/>
    <w:rsid w:val="00151264"/>
    <w:rsid w:val="0015254F"/>
    <w:rsid w:val="00152742"/>
    <w:rsid w:val="00155DC9"/>
    <w:rsid w:val="00157450"/>
    <w:rsid w:val="00164FD3"/>
    <w:rsid w:val="00165819"/>
    <w:rsid w:val="00166A94"/>
    <w:rsid w:val="001675CB"/>
    <w:rsid w:val="001701D2"/>
    <w:rsid w:val="00170734"/>
    <w:rsid w:val="001709AE"/>
    <w:rsid w:val="0017213B"/>
    <w:rsid w:val="0017407A"/>
    <w:rsid w:val="00175057"/>
    <w:rsid w:val="00177D2C"/>
    <w:rsid w:val="00180A46"/>
    <w:rsid w:val="001818DC"/>
    <w:rsid w:val="00185245"/>
    <w:rsid w:val="00190A85"/>
    <w:rsid w:val="00190D97"/>
    <w:rsid w:val="0019553D"/>
    <w:rsid w:val="0019634C"/>
    <w:rsid w:val="00196A05"/>
    <w:rsid w:val="001A12EF"/>
    <w:rsid w:val="001A220F"/>
    <w:rsid w:val="001A5540"/>
    <w:rsid w:val="001A6FDA"/>
    <w:rsid w:val="001A7003"/>
    <w:rsid w:val="001B59BA"/>
    <w:rsid w:val="001C2E1E"/>
    <w:rsid w:val="001C3F6B"/>
    <w:rsid w:val="001C413F"/>
    <w:rsid w:val="001C4161"/>
    <w:rsid w:val="001C6850"/>
    <w:rsid w:val="001C69AD"/>
    <w:rsid w:val="001C7930"/>
    <w:rsid w:val="001D2649"/>
    <w:rsid w:val="001D2E81"/>
    <w:rsid w:val="001D457D"/>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1F784D"/>
    <w:rsid w:val="00201181"/>
    <w:rsid w:val="002014C2"/>
    <w:rsid w:val="00202550"/>
    <w:rsid w:val="0020289E"/>
    <w:rsid w:val="00202ECC"/>
    <w:rsid w:val="00202FDD"/>
    <w:rsid w:val="00203A1E"/>
    <w:rsid w:val="002070AF"/>
    <w:rsid w:val="00210E10"/>
    <w:rsid w:val="00212490"/>
    <w:rsid w:val="00212F20"/>
    <w:rsid w:val="00215A44"/>
    <w:rsid w:val="00215E71"/>
    <w:rsid w:val="002166E2"/>
    <w:rsid w:val="0021695E"/>
    <w:rsid w:val="00221190"/>
    <w:rsid w:val="00223389"/>
    <w:rsid w:val="00223687"/>
    <w:rsid w:val="002236CF"/>
    <w:rsid w:val="0022402F"/>
    <w:rsid w:val="00225FAE"/>
    <w:rsid w:val="00225FD4"/>
    <w:rsid w:val="00232B05"/>
    <w:rsid w:val="002365EC"/>
    <w:rsid w:val="00240527"/>
    <w:rsid w:val="00241C5A"/>
    <w:rsid w:val="002430FD"/>
    <w:rsid w:val="002479A7"/>
    <w:rsid w:val="00252DB1"/>
    <w:rsid w:val="002531F5"/>
    <w:rsid w:val="002534AB"/>
    <w:rsid w:val="00255115"/>
    <w:rsid w:val="00256745"/>
    <w:rsid w:val="00256D33"/>
    <w:rsid w:val="002602E1"/>
    <w:rsid w:val="002610D4"/>
    <w:rsid w:val="0026352A"/>
    <w:rsid w:val="00265023"/>
    <w:rsid w:val="0026590F"/>
    <w:rsid w:val="00267ABC"/>
    <w:rsid w:val="002705C7"/>
    <w:rsid w:val="00275098"/>
    <w:rsid w:val="0027555B"/>
    <w:rsid w:val="00277824"/>
    <w:rsid w:val="00277D6D"/>
    <w:rsid w:val="002805C8"/>
    <w:rsid w:val="002808AF"/>
    <w:rsid w:val="0028142E"/>
    <w:rsid w:val="00281E42"/>
    <w:rsid w:val="00281EFD"/>
    <w:rsid w:val="00282F93"/>
    <w:rsid w:val="0028376C"/>
    <w:rsid w:val="00283E9D"/>
    <w:rsid w:val="0028484B"/>
    <w:rsid w:val="00285439"/>
    <w:rsid w:val="00285913"/>
    <w:rsid w:val="00286186"/>
    <w:rsid w:val="00286537"/>
    <w:rsid w:val="002869AE"/>
    <w:rsid w:val="00292D25"/>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559"/>
    <w:rsid w:val="002E7C13"/>
    <w:rsid w:val="002F02FD"/>
    <w:rsid w:val="002F2446"/>
    <w:rsid w:val="002F247D"/>
    <w:rsid w:val="002F2855"/>
    <w:rsid w:val="002F2DDE"/>
    <w:rsid w:val="002F4528"/>
    <w:rsid w:val="002F4FE8"/>
    <w:rsid w:val="003028D5"/>
    <w:rsid w:val="00303825"/>
    <w:rsid w:val="003077E6"/>
    <w:rsid w:val="00311346"/>
    <w:rsid w:val="00311DF9"/>
    <w:rsid w:val="00313B68"/>
    <w:rsid w:val="00323EAA"/>
    <w:rsid w:val="00325811"/>
    <w:rsid w:val="003268B0"/>
    <w:rsid w:val="003276A3"/>
    <w:rsid w:val="00327F87"/>
    <w:rsid w:val="00331ACA"/>
    <w:rsid w:val="003340F0"/>
    <w:rsid w:val="00336ADF"/>
    <w:rsid w:val="003373E0"/>
    <w:rsid w:val="0034018B"/>
    <w:rsid w:val="00340B64"/>
    <w:rsid w:val="00341E31"/>
    <w:rsid w:val="00343CC3"/>
    <w:rsid w:val="003443C4"/>
    <w:rsid w:val="003448AA"/>
    <w:rsid w:val="00344978"/>
    <w:rsid w:val="0034568D"/>
    <w:rsid w:val="003521DA"/>
    <w:rsid w:val="003533E8"/>
    <w:rsid w:val="00353435"/>
    <w:rsid w:val="003538D8"/>
    <w:rsid w:val="0035596B"/>
    <w:rsid w:val="00356016"/>
    <w:rsid w:val="00356F76"/>
    <w:rsid w:val="0035741A"/>
    <w:rsid w:val="00360B2E"/>
    <w:rsid w:val="00360FD9"/>
    <w:rsid w:val="0036292E"/>
    <w:rsid w:val="00362E8B"/>
    <w:rsid w:val="003662A9"/>
    <w:rsid w:val="00367669"/>
    <w:rsid w:val="0036779E"/>
    <w:rsid w:val="00370344"/>
    <w:rsid w:val="003707B7"/>
    <w:rsid w:val="00371EE2"/>
    <w:rsid w:val="00373229"/>
    <w:rsid w:val="00373CFC"/>
    <w:rsid w:val="00377109"/>
    <w:rsid w:val="0037741E"/>
    <w:rsid w:val="00381795"/>
    <w:rsid w:val="00383B0D"/>
    <w:rsid w:val="003852EA"/>
    <w:rsid w:val="00385506"/>
    <w:rsid w:val="00385B3F"/>
    <w:rsid w:val="003863C6"/>
    <w:rsid w:val="00387601"/>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E47"/>
    <w:rsid w:val="003B3200"/>
    <w:rsid w:val="003C112A"/>
    <w:rsid w:val="003C17A3"/>
    <w:rsid w:val="003C1BA4"/>
    <w:rsid w:val="003C2A16"/>
    <w:rsid w:val="003C2A77"/>
    <w:rsid w:val="003C3886"/>
    <w:rsid w:val="003C3FCB"/>
    <w:rsid w:val="003C7B08"/>
    <w:rsid w:val="003D2B60"/>
    <w:rsid w:val="003D3CB8"/>
    <w:rsid w:val="003D3D22"/>
    <w:rsid w:val="003E07F8"/>
    <w:rsid w:val="003E1CC4"/>
    <w:rsid w:val="003E206E"/>
    <w:rsid w:val="003E2E86"/>
    <w:rsid w:val="003E3C37"/>
    <w:rsid w:val="003E57B4"/>
    <w:rsid w:val="003E7F73"/>
    <w:rsid w:val="003F1474"/>
    <w:rsid w:val="003F3CF8"/>
    <w:rsid w:val="003F487D"/>
    <w:rsid w:val="003F7AFC"/>
    <w:rsid w:val="004008A9"/>
    <w:rsid w:val="004010C3"/>
    <w:rsid w:val="00401DBE"/>
    <w:rsid w:val="00403E27"/>
    <w:rsid w:val="00407EEF"/>
    <w:rsid w:val="004108C6"/>
    <w:rsid w:val="00410DE5"/>
    <w:rsid w:val="00410EFF"/>
    <w:rsid w:val="004151CD"/>
    <w:rsid w:val="00420A56"/>
    <w:rsid w:val="00420D46"/>
    <w:rsid w:val="004220D0"/>
    <w:rsid w:val="004252F0"/>
    <w:rsid w:val="00427818"/>
    <w:rsid w:val="004305BE"/>
    <w:rsid w:val="00431B47"/>
    <w:rsid w:val="00433A94"/>
    <w:rsid w:val="00434201"/>
    <w:rsid w:val="004349F1"/>
    <w:rsid w:val="00434A18"/>
    <w:rsid w:val="004358E7"/>
    <w:rsid w:val="00442244"/>
    <w:rsid w:val="00442C99"/>
    <w:rsid w:val="004439B9"/>
    <w:rsid w:val="00444152"/>
    <w:rsid w:val="00444394"/>
    <w:rsid w:val="00444936"/>
    <w:rsid w:val="00444BDA"/>
    <w:rsid w:val="00444CA7"/>
    <w:rsid w:val="0044524E"/>
    <w:rsid w:val="00445259"/>
    <w:rsid w:val="00447BDE"/>
    <w:rsid w:val="00447CB0"/>
    <w:rsid w:val="0045630B"/>
    <w:rsid w:val="004565D1"/>
    <w:rsid w:val="00456DD8"/>
    <w:rsid w:val="00457129"/>
    <w:rsid w:val="004575A8"/>
    <w:rsid w:val="00461597"/>
    <w:rsid w:val="00464448"/>
    <w:rsid w:val="00465B70"/>
    <w:rsid w:val="004716FA"/>
    <w:rsid w:val="00472693"/>
    <w:rsid w:val="004739EE"/>
    <w:rsid w:val="00474104"/>
    <w:rsid w:val="004768D9"/>
    <w:rsid w:val="00476CED"/>
    <w:rsid w:val="004770BD"/>
    <w:rsid w:val="00477913"/>
    <w:rsid w:val="0048205F"/>
    <w:rsid w:val="00485084"/>
    <w:rsid w:val="00485664"/>
    <w:rsid w:val="00485752"/>
    <w:rsid w:val="00486B04"/>
    <w:rsid w:val="0049277F"/>
    <w:rsid w:val="00493656"/>
    <w:rsid w:val="00494F50"/>
    <w:rsid w:val="00495430"/>
    <w:rsid w:val="00495CAD"/>
    <w:rsid w:val="00497C4D"/>
    <w:rsid w:val="004A0EA0"/>
    <w:rsid w:val="004A172E"/>
    <w:rsid w:val="004A4D30"/>
    <w:rsid w:val="004B0A45"/>
    <w:rsid w:val="004B1C92"/>
    <w:rsid w:val="004B4751"/>
    <w:rsid w:val="004C21E5"/>
    <w:rsid w:val="004C3357"/>
    <w:rsid w:val="004C359F"/>
    <w:rsid w:val="004C4964"/>
    <w:rsid w:val="004C5593"/>
    <w:rsid w:val="004C6456"/>
    <w:rsid w:val="004C6AD0"/>
    <w:rsid w:val="004C760D"/>
    <w:rsid w:val="004D20EC"/>
    <w:rsid w:val="004D23DC"/>
    <w:rsid w:val="004D3171"/>
    <w:rsid w:val="004D3F12"/>
    <w:rsid w:val="004D4093"/>
    <w:rsid w:val="004D7264"/>
    <w:rsid w:val="004E1785"/>
    <w:rsid w:val="004E1ED6"/>
    <w:rsid w:val="004E2FE9"/>
    <w:rsid w:val="004E56A6"/>
    <w:rsid w:val="004E69D1"/>
    <w:rsid w:val="004E6D30"/>
    <w:rsid w:val="004E7A33"/>
    <w:rsid w:val="004F179C"/>
    <w:rsid w:val="004F25FF"/>
    <w:rsid w:val="004F27E1"/>
    <w:rsid w:val="004F35F0"/>
    <w:rsid w:val="004F3FB8"/>
    <w:rsid w:val="004F5D98"/>
    <w:rsid w:val="00501007"/>
    <w:rsid w:val="00502DF8"/>
    <w:rsid w:val="005051D2"/>
    <w:rsid w:val="00505A6E"/>
    <w:rsid w:val="00507AE9"/>
    <w:rsid w:val="00507EFC"/>
    <w:rsid w:val="00511D50"/>
    <w:rsid w:val="00511DE9"/>
    <w:rsid w:val="005143E0"/>
    <w:rsid w:val="00516099"/>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312E"/>
    <w:rsid w:val="0054638B"/>
    <w:rsid w:val="005508B4"/>
    <w:rsid w:val="00550A6C"/>
    <w:rsid w:val="0055435B"/>
    <w:rsid w:val="00555A48"/>
    <w:rsid w:val="00557024"/>
    <w:rsid w:val="00560EE1"/>
    <w:rsid w:val="0056265B"/>
    <w:rsid w:val="00563A0E"/>
    <w:rsid w:val="00566D7E"/>
    <w:rsid w:val="005678CB"/>
    <w:rsid w:val="005679C7"/>
    <w:rsid w:val="005702F9"/>
    <w:rsid w:val="00571C38"/>
    <w:rsid w:val="005747DA"/>
    <w:rsid w:val="005778EA"/>
    <w:rsid w:val="005809D2"/>
    <w:rsid w:val="0058340B"/>
    <w:rsid w:val="00587A41"/>
    <w:rsid w:val="005900A7"/>
    <w:rsid w:val="00591C49"/>
    <w:rsid w:val="005936D1"/>
    <w:rsid w:val="00596B37"/>
    <w:rsid w:val="005A3786"/>
    <w:rsid w:val="005A49E6"/>
    <w:rsid w:val="005A53AC"/>
    <w:rsid w:val="005A5811"/>
    <w:rsid w:val="005A6382"/>
    <w:rsid w:val="005B16BE"/>
    <w:rsid w:val="005B22F7"/>
    <w:rsid w:val="005B2371"/>
    <w:rsid w:val="005B2731"/>
    <w:rsid w:val="005B3489"/>
    <w:rsid w:val="005B3C0A"/>
    <w:rsid w:val="005B5550"/>
    <w:rsid w:val="005B6FC2"/>
    <w:rsid w:val="005B7EC1"/>
    <w:rsid w:val="005C59E6"/>
    <w:rsid w:val="005D35BD"/>
    <w:rsid w:val="005D3B88"/>
    <w:rsid w:val="005D3DB5"/>
    <w:rsid w:val="005D59B1"/>
    <w:rsid w:val="005E1B09"/>
    <w:rsid w:val="005E2E21"/>
    <w:rsid w:val="005E3D83"/>
    <w:rsid w:val="005E75E3"/>
    <w:rsid w:val="005F0A33"/>
    <w:rsid w:val="005F1232"/>
    <w:rsid w:val="005F4157"/>
    <w:rsid w:val="005F48DB"/>
    <w:rsid w:val="005F4C4E"/>
    <w:rsid w:val="005F6FC1"/>
    <w:rsid w:val="006005DD"/>
    <w:rsid w:val="00600E8A"/>
    <w:rsid w:val="00601B87"/>
    <w:rsid w:val="00602E57"/>
    <w:rsid w:val="00603F9B"/>
    <w:rsid w:val="00606D2E"/>
    <w:rsid w:val="00610A37"/>
    <w:rsid w:val="00610C6D"/>
    <w:rsid w:val="0061152E"/>
    <w:rsid w:val="00613D9E"/>
    <w:rsid w:val="00614A98"/>
    <w:rsid w:val="00615A38"/>
    <w:rsid w:val="006224CE"/>
    <w:rsid w:val="00622837"/>
    <w:rsid w:val="006228D0"/>
    <w:rsid w:val="00622B8E"/>
    <w:rsid w:val="00623813"/>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77BD4"/>
    <w:rsid w:val="00680AFB"/>
    <w:rsid w:val="006855EB"/>
    <w:rsid w:val="006879E9"/>
    <w:rsid w:val="00690B3B"/>
    <w:rsid w:val="00694447"/>
    <w:rsid w:val="00696640"/>
    <w:rsid w:val="0069768F"/>
    <w:rsid w:val="00697CAB"/>
    <w:rsid w:val="006A0D1A"/>
    <w:rsid w:val="006B05A2"/>
    <w:rsid w:val="006B25FA"/>
    <w:rsid w:val="006C0BEB"/>
    <w:rsid w:val="006C1266"/>
    <w:rsid w:val="006C237B"/>
    <w:rsid w:val="006C36A2"/>
    <w:rsid w:val="006C5919"/>
    <w:rsid w:val="006C7557"/>
    <w:rsid w:val="006D058C"/>
    <w:rsid w:val="006D1F1C"/>
    <w:rsid w:val="006D2898"/>
    <w:rsid w:val="006D45B5"/>
    <w:rsid w:val="006D4B41"/>
    <w:rsid w:val="006D5DAA"/>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890"/>
    <w:rsid w:val="007069C3"/>
    <w:rsid w:val="0071169D"/>
    <w:rsid w:val="00711EF5"/>
    <w:rsid w:val="00713123"/>
    <w:rsid w:val="007157B7"/>
    <w:rsid w:val="00716372"/>
    <w:rsid w:val="00720517"/>
    <w:rsid w:val="0072519E"/>
    <w:rsid w:val="00727D18"/>
    <w:rsid w:val="00731039"/>
    <w:rsid w:val="007316D9"/>
    <w:rsid w:val="00732C83"/>
    <w:rsid w:val="00733ED9"/>
    <w:rsid w:val="00733F97"/>
    <w:rsid w:val="007344C7"/>
    <w:rsid w:val="007366B6"/>
    <w:rsid w:val="00737A76"/>
    <w:rsid w:val="00742016"/>
    <w:rsid w:val="0074284E"/>
    <w:rsid w:val="007464A7"/>
    <w:rsid w:val="00747CA7"/>
    <w:rsid w:val="007520A5"/>
    <w:rsid w:val="00753473"/>
    <w:rsid w:val="0076009A"/>
    <w:rsid w:val="0076173F"/>
    <w:rsid w:val="0076185F"/>
    <w:rsid w:val="007636C2"/>
    <w:rsid w:val="0076467C"/>
    <w:rsid w:val="007661A0"/>
    <w:rsid w:val="00766263"/>
    <w:rsid w:val="00767053"/>
    <w:rsid w:val="00770EAE"/>
    <w:rsid w:val="007713F4"/>
    <w:rsid w:val="0077171A"/>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20DD"/>
    <w:rsid w:val="007B279F"/>
    <w:rsid w:val="007B4E48"/>
    <w:rsid w:val="007B543C"/>
    <w:rsid w:val="007B5EB0"/>
    <w:rsid w:val="007B7027"/>
    <w:rsid w:val="007C0E8F"/>
    <w:rsid w:val="007C4032"/>
    <w:rsid w:val="007C48EC"/>
    <w:rsid w:val="007D0948"/>
    <w:rsid w:val="007D0CA1"/>
    <w:rsid w:val="007D205E"/>
    <w:rsid w:val="007D3BE3"/>
    <w:rsid w:val="007D4074"/>
    <w:rsid w:val="007D41D0"/>
    <w:rsid w:val="007D4A3B"/>
    <w:rsid w:val="007E17B4"/>
    <w:rsid w:val="007E1CE6"/>
    <w:rsid w:val="007E2812"/>
    <w:rsid w:val="007E3D81"/>
    <w:rsid w:val="007E3EDE"/>
    <w:rsid w:val="007E62B7"/>
    <w:rsid w:val="007E765A"/>
    <w:rsid w:val="007F1949"/>
    <w:rsid w:val="007F5688"/>
    <w:rsid w:val="007F5EBC"/>
    <w:rsid w:val="007F62AB"/>
    <w:rsid w:val="007F71CE"/>
    <w:rsid w:val="00800C4C"/>
    <w:rsid w:val="008030B2"/>
    <w:rsid w:val="00804A7A"/>
    <w:rsid w:val="0080598D"/>
    <w:rsid w:val="00812C44"/>
    <w:rsid w:val="00813B7E"/>
    <w:rsid w:val="008150C4"/>
    <w:rsid w:val="00821CC7"/>
    <w:rsid w:val="00821DE0"/>
    <w:rsid w:val="00822C05"/>
    <w:rsid w:val="00823AFE"/>
    <w:rsid w:val="008257BB"/>
    <w:rsid w:val="00825AB3"/>
    <w:rsid w:val="00826B4F"/>
    <w:rsid w:val="00830DFF"/>
    <w:rsid w:val="008342AF"/>
    <w:rsid w:val="00834E36"/>
    <w:rsid w:val="008363E0"/>
    <w:rsid w:val="00836E15"/>
    <w:rsid w:val="00840654"/>
    <w:rsid w:val="008411EB"/>
    <w:rsid w:val="00841A96"/>
    <w:rsid w:val="00841D15"/>
    <w:rsid w:val="0084323C"/>
    <w:rsid w:val="00844727"/>
    <w:rsid w:val="008451DC"/>
    <w:rsid w:val="00845A99"/>
    <w:rsid w:val="008509D9"/>
    <w:rsid w:val="00853D93"/>
    <w:rsid w:val="008610A9"/>
    <w:rsid w:val="008620AF"/>
    <w:rsid w:val="00864D9F"/>
    <w:rsid w:val="0086764E"/>
    <w:rsid w:val="00872856"/>
    <w:rsid w:val="008734B7"/>
    <w:rsid w:val="00874963"/>
    <w:rsid w:val="00876065"/>
    <w:rsid w:val="00877610"/>
    <w:rsid w:val="00877C78"/>
    <w:rsid w:val="00877E5F"/>
    <w:rsid w:val="008824A5"/>
    <w:rsid w:val="0088784C"/>
    <w:rsid w:val="008927F4"/>
    <w:rsid w:val="00894554"/>
    <w:rsid w:val="00895611"/>
    <w:rsid w:val="008968BF"/>
    <w:rsid w:val="008A1FD4"/>
    <w:rsid w:val="008A30DB"/>
    <w:rsid w:val="008A3797"/>
    <w:rsid w:val="008A5C05"/>
    <w:rsid w:val="008B1A3C"/>
    <w:rsid w:val="008B34F5"/>
    <w:rsid w:val="008B38DC"/>
    <w:rsid w:val="008B4228"/>
    <w:rsid w:val="008B5DE4"/>
    <w:rsid w:val="008D05F9"/>
    <w:rsid w:val="008D1634"/>
    <w:rsid w:val="008D1A1C"/>
    <w:rsid w:val="008D3613"/>
    <w:rsid w:val="008D67D2"/>
    <w:rsid w:val="008D76B7"/>
    <w:rsid w:val="008E2C87"/>
    <w:rsid w:val="008E2E5C"/>
    <w:rsid w:val="008E2FDD"/>
    <w:rsid w:val="008E373F"/>
    <w:rsid w:val="008E4655"/>
    <w:rsid w:val="008E5EBF"/>
    <w:rsid w:val="008E6C49"/>
    <w:rsid w:val="008E780B"/>
    <w:rsid w:val="008F08BB"/>
    <w:rsid w:val="008F0B8B"/>
    <w:rsid w:val="008F16FE"/>
    <w:rsid w:val="008F27AB"/>
    <w:rsid w:val="008F28F0"/>
    <w:rsid w:val="008F3DAA"/>
    <w:rsid w:val="008F741B"/>
    <w:rsid w:val="008F7530"/>
    <w:rsid w:val="0090280B"/>
    <w:rsid w:val="0090377D"/>
    <w:rsid w:val="00904A3F"/>
    <w:rsid w:val="009070AB"/>
    <w:rsid w:val="00907121"/>
    <w:rsid w:val="0091037F"/>
    <w:rsid w:val="00912DFD"/>
    <w:rsid w:val="00913F71"/>
    <w:rsid w:val="00915C3F"/>
    <w:rsid w:val="00915F93"/>
    <w:rsid w:val="00915FF5"/>
    <w:rsid w:val="009175A9"/>
    <w:rsid w:val="00922278"/>
    <w:rsid w:val="009223F1"/>
    <w:rsid w:val="009228F7"/>
    <w:rsid w:val="0092386B"/>
    <w:rsid w:val="00924381"/>
    <w:rsid w:val="00924DCB"/>
    <w:rsid w:val="00925C8B"/>
    <w:rsid w:val="0092674A"/>
    <w:rsid w:val="0092715A"/>
    <w:rsid w:val="00931D94"/>
    <w:rsid w:val="009325A5"/>
    <w:rsid w:val="00932B9C"/>
    <w:rsid w:val="00933329"/>
    <w:rsid w:val="00933B18"/>
    <w:rsid w:val="009342B0"/>
    <w:rsid w:val="009357BB"/>
    <w:rsid w:val="00936DAC"/>
    <w:rsid w:val="009421DC"/>
    <w:rsid w:val="00942E5B"/>
    <w:rsid w:val="00944A8F"/>
    <w:rsid w:val="00946F46"/>
    <w:rsid w:val="00953098"/>
    <w:rsid w:val="009530BD"/>
    <w:rsid w:val="00954162"/>
    <w:rsid w:val="009558AD"/>
    <w:rsid w:val="0095697F"/>
    <w:rsid w:val="0095717C"/>
    <w:rsid w:val="00957DA1"/>
    <w:rsid w:val="00962707"/>
    <w:rsid w:val="00967164"/>
    <w:rsid w:val="009715DC"/>
    <w:rsid w:val="00972FEC"/>
    <w:rsid w:val="00973408"/>
    <w:rsid w:val="00973FB8"/>
    <w:rsid w:val="00975156"/>
    <w:rsid w:val="00983E2D"/>
    <w:rsid w:val="00983FE7"/>
    <w:rsid w:val="00985E8E"/>
    <w:rsid w:val="00986C79"/>
    <w:rsid w:val="00987FDD"/>
    <w:rsid w:val="00992BB7"/>
    <w:rsid w:val="009956A1"/>
    <w:rsid w:val="00996B29"/>
    <w:rsid w:val="009A39AF"/>
    <w:rsid w:val="009A561C"/>
    <w:rsid w:val="009A6146"/>
    <w:rsid w:val="009B2A00"/>
    <w:rsid w:val="009B37D0"/>
    <w:rsid w:val="009B5BDE"/>
    <w:rsid w:val="009B773E"/>
    <w:rsid w:val="009B7887"/>
    <w:rsid w:val="009B7A71"/>
    <w:rsid w:val="009C3AC2"/>
    <w:rsid w:val="009C592D"/>
    <w:rsid w:val="009C6114"/>
    <w:rsid w:val="009C7517"/>
    <w:rsid w:val="009D28B0"/>
    <w:rsid w:val="009D4ADF"/>
    <w:rsid w:val="009D67DC"/>
    <w:rsid w:val="009E0CD5"/>
    <w:rsid w:val="009E24C7"/>
    <w:rsid w:val="009E2807"/>
    <w:rsid w:val="009E488E"/>
    <w:rsid w:val="009E5CE8"/>
    <w:rsid w:val="009E6013"/>
    <w:rsid w:val="009E6F5B"/>
    <w:rsid w:val="009E729D"/>
    <w:rsid w:val="009F26CC"/>
    <w:rsid w:val="009F4669"/>
    <w:rsid w:val="009F49B2"/>
    <w:rsid w:val="009F5E2A"/>
    <w:rsid w:val="009F6211"/>
    <w:rsid w:val="009F65F1"/>
    <w:rsid w:val="00A00794"/>
    <w:rsid w:val="00A01905"/>
    <w:rsid w:val="00A04493"/>
    <w:rsid w:val="00A063B6"/>
    <w:rsid w:val="00A07604"/>
    <w:rsid w:val="00A113A4"/>
    <w:rsid w:val="00A141DA"/>
    <w:rsid w:val="00A15530"/>
    <w:rsid w:val="00A21DDB"/>
    <w:rsid w:val="00A25035"/>
    <w:rsid w:val="00A26725"/>
    <w:rsid w:val="00A27288"/>
    <w:rsid w:val="00A3018C"/>
    <w:rsid w:val="00A30C06"/>
    <w:rsid w:val="00A31DB7"/>
    <w:rsid w:val="00A33B6D"/>
    <w:rsid w:val="00A36662"/>
    <w:rsid w:val="00A4022F"/>
    <w:rsid w:val="00A41909"/>
    <w:rsid w:val="00A430FE"/>
    <w:rsid w:val="00A44A31"/>
    <w:rsid w:val="00A47220"/>
    <w:rsid w:val="00A47813"/>
    <w:rsid w:val="00A5074B"/>
    <w:rsid w:val="00A52420"/>
    <w:rsid w:val="00A549B7"/>
    <w:rsid w:val="00A55C82"/>
    <w:rsid w:val="00A56877"/>
    <w:rsid w:val="00A603FD"/>
    <w:rsid w:val="00A6588E"/>
    <w:rsid w:val="00A65E86"/>
    <w:rsid w:val="00A67320"/>
    <w:rsid w:val="00A72A24"/>
    <w:rsid w:val="00A72FEB"/>
    <w:rsid w:val="00A730A5"/>
    <w:rsid w:val="00A745BA"/>
    <w:rsid w:val="00A74911"/>
    <w:rsid w:val="00A752DF"/>
    <w:rsid w:val="00A756C0"/>
    <w:rsid w:val="00A75751"/>
    <w:rsid w:val="00A7584B"/>
    <w:rsid w:val="00A77671"/>
    <w:rsid w:val="00A77ABF"/>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0761"/>
    <w:rsid w:val="00AB2A48"/>
    <w:rsid w:val="00AB2A6E"/>
    <w:rsid w:val="00AB3A0A"/>
    <w:rsid w:val="00AB3CE1"/>
    <w:rsid w:val="00AB3D51"/>
    <w:rsid w:val="00AB4260"/>
    <w:rsid w:val="00AB7218"/>
    <w:rsid w:val="00AC1343"/>
    <w:rsid w:val="00AC156B"/>
    <w:rsid w:val="00AC32C2"/>
    <w:rsid w:val="00AC4B34"/>
    <w:rsid w:val="00AC5E69"/>
    <w:rsid w:val="00AC6AEF"/>
    <w:rsid w:val="00AC7DF8"/>
    <w:rsid w:val="00AD00FB"/>
    <w:rsid w:val="00AD0B48"/>
    <w:rsid w:val="00AD20FB"/>
    <w:rsid w:val="00AD23D3"/>
    <w:rsid w:val="00AD5C89"/>
    <w:rsid w:val="00AD6251"/>
    <w:rsid w:val="00AD64AC"/>
    <w:rsid w:val="00AD6ACF"/>
    <w:rsid w:val="00AD7087"/>
    <w:rsid w:val="00AD79F0"/>
    <w:rsid w:val="00AE0D1C"/>
    <w:rsid w:val="00AE0FAE"/>
    <w:rsid w:val="00AE1CA5"/>
    <w:rsid w:val="00AE20FB"/>
    <w:rsid w:val="00AE4358"/>
    <w:rsid w:val="00AE446E"/>
    <w:rsid w:val="00AE4783"/>
    <w:rsid w:val="00AE6AC8"/>
    <w:rsid w:val="00AE6CCD"/>
    <w:rsid w:val="00AE7512"/>
    <w:rsid w:val="00AE79FB"/>
    <w:rsid w:val="00AE7B12"/>
    <w:rsid w:val="00AF2F3E"/>
    <w:rsid w:val="00AF43A9"/>
    <w:rsid w:val="00AF44EC"/>
    <w:rsid w:val="00AF4C99"/>
    <w:rsid w:val="00AF5E39"/>
    <w:rsid w:val="00AF5FE2"/>
    <w:rsid w:val="00B002D3"/>
    <w:rsid w:val="00B0102D"/>
    <w:rsid w:val="00B03E11"/>
    <w:rsid w:val="00B04EF0"/>
    <w:rsid w:val="00B07CF7"/>
    <w:rsid w:val="00B07EC1"/>
    <w:rsid w:val="00B107C3"/>
    <w:rsid w:val="00B10F67"/>
    <w:rsid w:val="00B12ECB"/>
    <w:rsid w:val="00B16237"/>
    <w:rsid w:val="00B16D56"/>
    <w:rsid w:val="00B21095"/>
    <w:rsid w:val="00B22C72"/>
    <w:rsid w:val="00B23779"/>
    <w:rsid w:val="00B244D1"/>
    <w:rsid w:val="00B300D1"/>
    <w:rsid w:val="00B30CB5"/>
    <w:rsid w:val="00B30F5E"/>
    <w:rsid w:val="00B31247"/>
    <w:rsid w:val="00B36904"/>
    <w:rsid w:val="00B36C15"/>
    <w:rsid w:val="00B36C9B"/>
    <w:rsid w:val="00B3772C"/>
    <w:rsid w:val="00B4212C"/>
    <w:rsid w:val="00B436D1"/>
    <w:rsid w:val="00B43CA5"/>
    <w:rsid w:val="00B44495"/>
    <w:rsid w:val="00B457E4"/>
    <w:rsid w:val="00B47E68"/>
    <w:rsid w:val="00B504F7"/>
    <w:rsid w:val="00B52315"/>
    <w:rsid w:val="00B54CEC"/>
    <w:rsid w:val="00B60508"/>
    <w:rsid w:val="00B649D4"/>
    <w:rsid w:val="00B66330"/>
    <w:rsid w:val="00B66C3F"/>
    <w:rsid w:val="00B70142"/>
    <w:rsid w:val="00B730F1"/>
    <w:rsid w:val="00B73E20"/>
    <w:rsid w:val="00B74248"/>
    <w:rsid w:val="00B7522B"/>
    <w:rsid w:val="00B8101A"/>
    <w:rsid w:val="00B81EDA"/>
    <w:rsid w:val="00B82E30"/>
    <w:rsid w:val="00B82E66"/>
    <w:rsid w:val="00B831C6"/>
    <w:rsid w:val="00B83990"/>
    <w:rsid w:val="00B90E21"/>
    <w:rsid w:val="00B926FC"/>
    <w:rsid w:val="00B951C8"/>
    <w:rsid w:val="00B96DCF"/>
    <w:rsid w:val="00BA3A6B"/>
    <w:rsid w:val="00BA4F64"/>
    <w:rsid w:val="00BA5F9D"/>
    <w:rsid w:val="00BA61CF"/>
    <w:rsid w:val="00BA7888"/>
    <w:rsid w:val="00BB05E1"/>
    <w:rsid w:val="00BB1277"/>
    <w:rsid w:val="00BB6866"/>
    <w:rsid w:val="00BC15EB"/>
    <w:rsid w:val="00BC2CC8"/>
    <w:rsid w:val="00BC308B"/>
    <w:rsid w:val="00BC4E6D"/>
    <w:rsid w:val="00BD1309"/>
    <w:rsid w:val="00BD25C1"/>
    <w:rsid w:val="00BD2BA6"/>
    <w:rsid w:val="00BD38A9"/>
    <w:rsid w:val="00BD4586"/>
    <w:rsid w:val="00BD6727"/>
    <w:rsid w:val="00BE14BB"/>
    <w:rsid w:val="00BE34BF"/>
    <w:rsid w:val="00BE366C"/>
    <w:rsid w:val="00BE3ECB"/>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775C"/>
    <w:rsid w:val="00C07F58"/>
    <w:rsid w:val="00C106FF"/>
    <w:rsid w:val="00C12A31"/>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471CC"/>
    <w:rsid w:val="00C47E57"/>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0F2F"/>
    <w:rsid w:val="00C81216"/>
    <w:rsid w:val="00C820A9"/>
    <w:rsid w:val="00C820CC"/>
    <w:rsid w:val="00C82E41"/>
    <w:rsid w:val="00C837B3"/>
    <w:rsid w:val="00C8491F"/>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209B"/>
    <w:rsid w:val="00CA4CED"/>
    <w:rsid w:val="00CA6417"/>
    <w:rsid w:val="00CA6F8E"/>
    <w:rsid w:val="00CB3755"/>
    <w:rsid w:val="00CB4E26"/>
    <w:rsid w:val="00CB4F60"/>
    <w:rsid w:val="00CC0218"/>
    <w:rsid w:val="00CC081D"/>
    <w:rsid w:val="00CC25AD"/>
    <w:rsid w:val="00CC5AA1"/>
    <w:rsid w:val="00CC6669"/>
    <w:rsid w:val="00CC6BB9"/>
    <w:rsid w:val="00CC70D5"/>
    <w:rsid w:val="00CD02A0"/>
    <w:rsid w:val="00CD02CB"/>
    <w:rsid w:val="00CD1474"/>
    <w:rsid w:val="00CD1E23"/>
    <w:rsid w:val="00CD677C"/>
    <w:rsid w:val="00CE10D8"/>
    <w:rsid w:val="00CE3764"/>
    <w:rsid w:val="00CE4196"/>
    <w:rsid w:val="00CE5F8C"/>
    <w:rsid w:val="00CF0B90"/>
    <w:rsid w:val="00CF3B02"/>
    <w:rsid w:val="00CF40CB"/>
    <w:rsid w:val="00CF63EC"/>
    <w:rsid w:val="00D00151"/>
    <w:rsid w:val="00D013BF"/>
    <w:rsid w:val="00D023CB"/>
    <w:rsid w:val="00D05F25"/>
    <w:rsid w:val="00D0735D"/>
    <w:rsid w:val="00D07583"/>
    <w:rsid w:val="00D07BA5"/>
    <w:rsid w:val="00D110AD"/>
    <w:rsid w:val="00D11A80"/>
    <w:rsid w:val="00D125A6"/>
    <w:rsid w:val="00D13EE9"/>
    <w:rsid w:val="00D14123"/>
    <w:rsid w:val="00D20233"/>
    <w:rsid w:val="00D2410A"/>
    <w:rsid w:val="00D24A79"/>
    <w:rsid w:val="00D24C2D"/>
    <w:rsid w:val="00D26F35"/>
    <w:rsid w:val="00D27713"/>
    <w:rsid w:val="00D314DB"/>
    <w:rsid w:val="00D34DB7"/>
    <w:rsid w:val="00D351E1"/>
    <w:rsid w:val="00D35DC4"/>
    <w:rsid w:val="00D375C1"/>
    <w:rsid w:val="00D379AF"/>
    <w:rsid w:val="00D408A1"/>
    <w:rsid w:val="00D41B37"/>
    <w:rsid w:val="00D41EF4"/>
    <w:rsid w:val="00D4353B"/>
    <w:rsid w:val="00D44841"/>
    <w:rsid w:val="00D44CA7"/>
    <w:rsid w:val="00D45742"/>
    <w:rsid w:val="00D4586F"/>
    <w:rsid w:val="00D507DE"/>
    <w:rsid w:val="00D50BBE"/>
    <w:rsid w:val="00D512DC"/>
    <w:rsid w:val="00D51647"/>
    <w:rsid w:val="00D54BE3"/>
    <w:rsid w:val="00D6133B"/>
    <w:rsid w:val="00D61381"/>
    <w:rsid w:val="00D64B5B"/>
    <w:rsid w:val="00D673A6"/>
    <w:rsid w:val="00D7077E"/>
    <w:rsid w:val="00D724CC"/>
    <w:rsid w:val="00D75F3E"/>
    <w:rsid w:val="00D76477"/>
    <w:rsid w:val="00D77B7B"/>
    <w:rsid w:val="00D80862"/>
    <w:rsid w:val="00D846CB"/>
    <w:rsid w:val="00D8486E"/>
    <w:rsid w:val="00D87F0A"/>
    <w:rsid w:val="00D90AE4"/>
    <w:rsid w:val="00D9100C"/>
    <w:rsid w:val="00D91B64"/>
    <w:rsid w:val="00D91E03"/>
    <w:rsid w:val="00D938DB"/>
    <w:rsid w:val="00D953C0"/>
    <w:rsid w:val="00D957DC"/>
    <w:rsid w:val="00D97512"/>
    <w:rsid w:val="00DA2759"/>
    <w:rsid w:val="00DB077E"/>
    <w:rsid w:val="00DB3F5B"/>
    <w:rsid w:val="00DC08E8"/>
    <w:rsid w:val="00DC2AE3"/>
    <w:rsid w:val="00DC3B04"/>
    <w:rsid w:val="00DC50F7"/>
    <w:rsid w:val="00DC563F"/>
    <w:rsid w:val="00DC75C3"/>
    <w:rsid w:val="00DC77BA"/>
    <w:rsid w:val="00DD5235"/>
    <w:rsid w:val="00DD5307"/>
    <w:rsid w:val="00DD6B75"/>
    <w:rsid w:val="00DD6C38"/>
    <w:rsid w:val="00DD7B85"/>
    <w:rsid w:val="00DE0358"/>
    <w:rsid w:val="00DE22A9"/>
    <w:rsid w:val="00DE273E"/>
    <w:rsid w:val="00DE46B1"/>
    <w:rsid w:val="00DE6FFC"/>
    <w:rsid w:val="00DE7AAE"/>
    <w:rsid w:val="00DF1476"/>
    <w:rsid w:val="00DF1506"/>
    <w:rsid w:val="00DF316E"/>
    <w:rsid w:val="00DF436C"/>
    <w:rsid w:val="00DF6228"/>
    <w:rsid w:val="00E00894"/>
    <w:rsid w:val="00E0205A"/>
    <w:rsid w:val="00E035CB"/>
    <w:rsid w:val="00E055DE"/>
    <w:rsid w:val="00E06AA4"/>
    <w:rsid w:val="00E07B15"/>
    <w:rsid w:val="00E10521"/>
    <w:rsid w:val="00E12849"/>
    <w:rsid w:val="00E14CEE"/>
    <w:rsid w:val="00E16719"/>
    <w:rsid w:val="00E1768B"/>
    <w:rsid w:val="00E2081B"/>
    <w:rsid w:val="00E22C67"/>
    <w:rsid w:val="00E25BA0"/>
    <w:rsid w:val="00E27DF2"/>
    <w:rsid w:val="00E3007C"/>
    <w:rsid w:val="00E30FD4"/>
    <w:rsid w:val="00E3101A"/>
    <w:rsid w:val="00E31EBD"/>
    <w:rsid w:val="00E32034"/>
    <w:rsid w:val="00E32E84"/>
    <w:rsid w:val="00E3337B"/>
    <w:rsid w:val="00E34B27"/>
    <w:rsid w:val="00E34C67"/>
    <w:rsid w:val="00E36260"/>
    <w:rsid w:val="00E36E5D"/>
    <w:rsid w:val="00E377FE"/>
    <w:rsid w:val="00E40A7A"/>
    <w:rsid w:val="00E40E9C"/>
    <w:rsid w:val="00E42575"/>
    <w:rsid w:val="00E43E31"/>
    <w:rsid w:val="00E44445"/>
    <w:rsid w:val="00E45A93"/>
    <w:rsid w:val="00E510D6"/>
    <w:rsid w:val="00E55179"/>
    <w:rsid w:val="00E55CDB"/>
    <w:rsid w:val="00E562DB"/>
    <w:rsid w:val="00E578DD"/>
    <w:rsid w:val="00E61337"/>
    <w:rsid w:val="00E62C0B"/>
    <w:rsid w:val="00E6322D"/>
    <w:rsid w:val="00E64589"/>
    <w:rsid w:val="00E655F1"/>
    <w:rsid w:val="00E712CB"/>
    <w:rsid w:val="00E76775"/>
    <w:rsid w:val="00E773A8"/>
    <w:rsid w:val="00E8054F"/>
    <w:rsid w:val="00E815E0"/>
    <w:rsid w:val="00E819EE"/>
    <w:rsid w:val="00E820F7"/>
    <w:rsid w:val="00E836CA"/>
    <w:rsid w:val="00E86DCF"/>
    <w:rsid w:val="00E878A4"/>
    <w:rsid w:val="00E87A2E"/>
    <w:rsid w:val="00E90058"/>
    <w:rsid w:val="00E9085B"/>
    <w:rsid w:val="00E91790"/>
    <w:rsid w:val="00E92E13"/>
    <w:rsid w:val="00E93DA0"/>
    <w:rsid w:val="00E949DE"/>
    <w:rsid w:val="00E977D2"/>
    <w:rsid w:val="00EA0238"/>
    <w:rsid w:val="00EA3DC0"/>
    <w:rsid w:val="00EA588B"/>
    <w:rsid w:val="00EA6BF9"/>
    <w:rsid w:val="00EB0007"/>
    <w:rsid w:val="00EB3CD1"/>
    <w:rsid w:val="00EB5AAE"/>
    <w:rsid w:val="00EC17AD"/>
    <w:rsid w:val="00EC7CA2"/>
    <w:rsid w:val="00ED15F6"/>
    <w:rsid w:val="00ED3FCA"/>
    <w:rsid w:val="00ED4573"/>
    <w:rsid w:val="00ED565F"/>
    <w:rsid w:val="00ED6538"/>
    <w:rsid w:val="00ED6634"/>
    <w:rsid w:val="00ED7441"/>
    <w:rsid w:val="00EE124B"/>
    <w:rsid w:val="00EE2DAF"/>
    <w:rsid w:val="00EE5C49"/>
    <w:rsid w:val="00EE6059"/>
    <w:rsid w:val="00EE6854"/>
    <w:rsid w:val="00EE7679"/>
    <w:rsid w:val="00EF22C5"/>
    <w:rsid w:val="00EF67C0"/>
    <w:rsid w:val="00F02329"/>
    <w:rsid w:val="00F02EE1"/>
    <w:rsid w:val="00F03E3E"/>
    <w:rsid w:val="00F049A3"/>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6BEA"/>
    <w:rsid w:val="00F27A2C"/>
    <w:rsid w:val="00F30ACD"/>
    <w:rsid w:val="00F32301"/>
    <w:rsid w:val="00F34BDC"/>
    <w:rsid w:val="00F34C18"/>
    <w:rsid w:val="00F354DB"/>
    <w:rsid w:val="00F36C8B"/>
    <w:rsid w:val="00F36D9B"/>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7FA6"/>
    <w:rsid w:val="00F70A78"/>
    <w:rsid w:val="00F74430"/>
    <w:rsid w:val="00F7453E"/>
    <w:rsid w:val="00F7466A"/>
    <w:rsid w:val="00F74A80"/>
    <w:rsid w:val="00F77633"/>
    <w:rsid w:val="00F77C28"/>
    <w:rsid w:val="00F801B7"/>
    <w:rsid w:val="00F80B92"/>
    <w:rsid w:val="00F811E2"/>
    <w:rsid w:val="00F82191"/>
    <w:rsid w:val="00F85996"/>
    <w:rsid w:val="00F8653B"/>
    <w:rsid w:val="00F90B52"/>
    <w:rsid w:val="00F92EFF"/>
    <w:rsid w:val="00F94D69"/>
    <w:rsid w:val="00F95056"/>
    <w:rsid w:val="00F95A3B"/>
    <w:rsid w:val="00F97782"/>
    <w:rsid w:val="00F978C3"/>
    <w:rsid w:val="00FA0153"/>
    <w:rsid w:val="00FA1FD3"/>
    <w:rsid w:val="00FA43BD"/>
    <w:rsid w:val="00FA633B"/>
    <w:rsid w:val="00FA65DE"/>
    <w:rsid w:val="00FB154F"/>
    <w:rsid w:val="00FB2557"/>
    <w:rsid w:val="00FB5670"/>
    <w:rsid w:val="00FB724F"/>
    <w:rsid w:val="00FC00E2"/>
    <w:rsid w:val="00FC0A74"/>
    <w:rsid w:val="00FC1080"/>
    <w:rsid w:val="00FC2634"/>
    <w:rsid w:val="00FC2CCF"/>
    <w:rsid w:val="00FD050C"/>
    <w:rsid w:val="00FD0FA3"/>
    <w:rsid w:val="00FD1C91"/>
    <w:rsid w:val="00FD2803"/>
    <w:rsid w:val="00FD3AAA"/>
    <w:rsid w:val="00FD5895"/>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EB042A-5E05-473C-8DEC-4AA2AF1F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9678</TotalTime>
  <Pages>25</Pages>
  <Words>6921</Words>
  <Characters>38066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1317</cp:revision>
  <dcterms:created xsi:type="dcterms:W3CDTF">2019-04-29T10:02:00Z</dcterms:created>
  <dcterms:modified xsi:type="dcterms:W3CDTF">2021-04-12T08:32:00Z</dcterms:modified>
</cp:coreProperties>
</file>