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4C6108">
        <w:rPr>
          <w:rFonts w:ascii="Arial" w:eastAsia="Calibri" w:hAnsi="Arial" w:cs="Arial"/>
          <w:b/>
          <w:sz w:val="28"/>
          <w:szCs w:val="24"/>
          <w:lang w:val="ru-RU"/>
        </w:rPr>
        <w:t>07-14</w:t>
      </w:r>
      <w:r w:rsidR="00CD3DCE">
        <w:rPr>
          <w:rFonts w:ascii="Arial" w:eastAsia="Calibri" w:hAnsi="Arial" w:cs="Arial"/>
          <w:b/>
          <w:sz w:val="28"/>
          <w:szCs w:val="24"/>
          <w:lang w:val="ru-RU"/>
        </w:rPr>
        <w:t xml:space="preserve"> Марта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  <w:bookmarkStart w:id="0" w:name="_GoBack"/>
      <w:bookmarkEnd w:id="0"/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940261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98157805" w:history="1">
            <w:r w:rsidR="00940261" w:rsidRPr="00BA39F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940261">
              <w:rPr>
                <w:noProof/>
                <w:webHidden/>
              </w:rPr>
              <w:tab/>
            </w:r>
            <w:r w:rsidR="00940261">
              <w:rPr>
                <w:noProof/>
                <w:webHidden/>
              </w:rPr>
              <w:fldChar w:fldCharType="begin"/>
            </w:r>
            <w:r w:rsidR="00940261">
              <w:rPr>
                <w:noProof/>
                <w:webHidden/>
              </w:rPr>
              <w:instrText xml:space="preserve"> PAGEREF _Toc98157805 \h </w:instrText>
            </w:r>
            <w:r w:rsidR="00940261">
              <w:rPr>
                <w:noProof/>
                <w:webHidden/>
              </w:rPr>
            </w:r>
            <w:r w:rsidR="00940261">
              <w:rPr>
                <w:noProof/>
                <w:webHidden/>
              </w:rPr>
              <w:fldChar w:fldCharType="separate"/>
            </w:r>
            <w:r w:rsidR="00940261">
              <w:rPr>
                <w:noProof/>
                <w:webHidden/>
              </w:rPr>
              <w:t>1</w:t>
            </w:r>
            <w:r w:rsidR="00940261"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06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Приезжайте на Кубу на Международный фестиваль Карибов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07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Куба категорически против дезинформации и цензуры в украинско-российском конфликте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08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Куба участвует в форуме по устойчивому развитию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09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Куба Достижения кубинских женщин выделяются в Индии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10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Женщины в центре преобразований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11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Куба ратифицировала обязательство по устойчивому развитию Карибского бассейна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12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Деловая ярмарка Expocam способствует росту экономики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13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Международный фестиваль танца пройдёт на улицах Гаваны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14" w:history="1">
            <w:r w:rsidRPr="00BA39F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15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Куба приблизилась к 10 миллионам человек с вакцинацией против Ковид-19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16" w:history="1">
            <w:r w:rsidRPr="00BA39F6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17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Куба против расширения мер вмешательства США в Венесуэлу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18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Коста-риканские бизнесмены заинтересованы в переговорах с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19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Куба ценит солидарность Африки, Карибского бассейна и Тихого океана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20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Куба и Турция выражают заинтересованность в укреплении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21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Куба и Чили выступают за углубление двустороннего сотрудничества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22" w:history="1">
            <w:r w:rsidRPr="00BA39F6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261" w:rsidRDefault="00940261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98157823" w:history="1">
            <w:r w:rsidRPr="00BA39F6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BA39F6">
              <w:rPr>
                <w:rStyle w:val="Hipervnculo"/>
                <w:rFonts w:cs="Arial"/>
                <w:noProof/>
                <w:lang w:val="ru-RU" w:eastAsia="es-ES"/>
              </w:rPr>
              <w:t>Куба денонсировала на региональном форуме блокаду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_Toc98157823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40C7" w:rsidRPr="0018342A" w:rsidRDefault="00390DAE" w:rsidP="009F3213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ED6E56" w:rsidRPr="0018342A" w:rsidRDefault="00ED6E56" w:rsidP="000140C7"/>
        <w:p w:rsidR="004455B8" w:rsidRPr="0018342A" w:rsidRDefault="004455B8" w:rsidP="000140C7"/>
        <w:p w:rsidR="00A33B68" w:rsidRDefault="00A33B68" w:rsidP="000140C7"/>
        <w:p w:rsidR="00940261" w:rsidRPr="0018342A" w:rsidRDefault="00940261" w:rsidP="000140C7"/>
        <w:p w:rsidR="00476BC3" w:rsidRPr="0018342A" w:rsidRDefault="00476BC3" w:rsidP="000140C7"/>
        <w:p w:rsidR="00476BC3" w:rsidRDefault="00476BC3" w:rsidP="000140C7"/>
        <w:p w:rsidR="002A7A19" w:rsidRPr="0018342A" w:rsidRDefault="002A7A19" w:rsidP="000140C7"/>
        <w:p w:rsidR="00390DAE" w:rsidRPr="0018342A" w:rsidRDefault="00DA59B9" w:rsidP="000140C7"/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98157805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387C06" w:rsidRPr="0018342A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0200BA" w:rsidRPr="000200BA" w:rsidRDefault="000200BA" w:rsidP="000200BA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 w:eastAsia="es-ES"/>
        </w:rPr>
      </w:pPr>
      <w:bookmarkStart w:id="2" w:name="_Toc98157806"/>
      <w:r w:rsidRPr="000200BA">
        <w:rPr>
          <w:rFonts w:cs="Arial"/>
          <w:szCs w:val="24"/>
          <w:lang w:val="ru-RU" w:eastAsia="es-ES"/>
        </w:rPr>
        <w:t>Приезжайте на Кубу на Международный фестиваль Карибов</w:t>
      </w:r>
      <w:bookmarkEnd w:id="2"/>
    </w:p>
    <w:p w:rsidR="000200BA" w:rsidRDefault="000200BA" w:rsidP="000200BA">
      <w:pPr>
        <w:spacing w:before="100" w:beforeAutospacing="1" w:after="100" w:afterAutospacing="1"/>
        <w:jc w:val="center"/>
        <w:rPr>
          <w:rFonts w:ascii="Arial" w:hAnsi="Arial" w:cs="Arial"/>
          <w:color w:val="0F1419"/>
          <w:sz w:val="18"/>
          <w:szCs w:val="18"/>
          <w:lang w:val="ru-RU"/>
        </w:rPr>
      </w:pPr>
      <w:r>
        <w:rPr>
          <w:rFonts w:ascii="Arial" w:hAnsi="Arial" w:cs="Arial"/>
          <w:noProof/>
          <w:color w:val="0F1419"/>
          <w:sz w:val="18"/>
          <w:szCs w:val="18"/>
          <w:lang w:eastAsia="es-ES"/>
        </w:rPr>
        <w:drawing>
          <wp:inline distT="0" distB="0" distL="0" distR="0">
            <wp:extent cx="2990850" cy="2238375"/>
            <wp:effectExtent l="0" t="0" r="0" b="9525"/>
            <wp:docPr id="1" name="Imagen 1" descr="https://ruso.prensa-latina.cu/images/pl-ru/2022/03/quema-del-diablo-en-la-localidad-de-barran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2/03/quema-del-diablo-en-la-localidad-de-barranc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Сантьяго-де-Куба, 7 марта</w:t>
      </w:r>
      <w:r w:rsidRPr="000200BA">
        <w:rPr>
          <w:rFonts w:ascii="Arial" w:hAnsi="Arial" w:cs="Arial"/>
          <w:sz w:val="24"/>
          <w:szCs w:val="24"/>
          <w:lang w:val="ru-RU" w:eastAsia="es-ES"/>
        </w:rPr>
        <w:t xml:space="preserve"> 41-й Международный Карибский фестиваль пройдет в этом кубинском городе с 3 по 9 июля, согласно распространенному сообщению под эгидой Карибского Дома.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 Посвященное 40-летию этого культурного учреждения, дню рождения Септето "Туркино" и трем десятилетиям Театральной студии "Макуба", мероприятие будет адаптировано к эпидемиологическим обстоятельствам КОВИД-19, которые уже в 2020 году осложнили программу 39-го выпуска.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Хотя в этом случае воля организаторов возобладала, и программа была разработана в виртуальной модальности, которая завершилась традиционным "Сожжением дьявола" в городе Барранкас, центре гаитянского наследия, но все же массовость, характеризующая встречу, была нарушена.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Мероприятия "несмотря ни на что" проводились непрерывно на фоне ураганов, подземных толчков и других стихийных бедствий, а также обстоятельств политической нестабильности, таких как государственный переворот в Гондурасе в 2009 году, когда была отдана дань уважения культуре.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В связи с этим в городе ожидалось присутствие президента Мануэля Селайи, который был насильственно лишен своего конституционного мандата.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Урок, извлеченный коллективом Карибского Дома и других культурных учреждений Сантьяго, заключается в стойкости перед лицом различных нападений в замечательных усилиях любой ценой поддержать эту встречу братьев Карибской духовности.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lastRenderedPageBreak/>
        <w:t>Это стремление к сопротивлению, которое поддерживало традиционную популярную культуру на протяжении веков, будет способствовать реализации программы мероприятий, которые подготовят с учетом ограничений, продиктованных ходом пандемии.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Перед тем была хорошая преамбула, когда в январе этого года проведен XV Международный коллоквиум, посвященный памяти Джоэля Джеймса, основателя Дома и фестивалей, который оставил впечатляющее наследие в кубинской культуре, когда умер в июне 2006 года.</w:t>
      </w:r>
    </w:p>
    <w:p w:rsidR="0078774D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Плакат, разработанный Алексисом Кабальеро, с его яркими цветами и пламенем, намекающим на огонь Фестиваля, является очень ярким способом сопроводить эти дни перед летом и подг</w:t>
      </w:r>
      <w:r>
        <w:rPr>
          <w:rFonts w:ascii="Arial" w:hAnsi="Arial" w:cs="Arial"/>
          <w:sz w:val="24"/>
          <w:szCs w:val="24"/>
          <w:lang w:val="ru-RU" w:eastAsia="es-ES"/>
        </w:rPr>
        <w:t xml:space="preserve">отовку к юбилею в середине лета. </w:t>
      </w:r>
      <w:r w:rsidR="0078774D" w:rsidRPr="000200B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200BA" w:rsidRPr="000200BA" w:rsidRDefault="00CD3DCE" w:rsidP="000200BA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3" w:name="_Toc98157807"/>
      <w:r w:rsidRPr="00CD3DCE">
        <w:rPr>
          <w:rFonts w:cs="Arial"/>
          <w:szCs w:val="24"/>
          <w:lang w:val="ru-RU" w:eastAsia="es-ES"/>
        </w:rPr>
        <w:t>Куба</w:t>
      </w:r>
      <w:r w:rsidR="000200BA">
        <w:rPr>
          <w:rFonts w:cs="Arial"/>
          <w:szCs w:val="24"/>
          <w:lang w:val="ru-RU" w:eastAsia="es-ES"/>
        </w:rPr>
        <w:t xml:space="preserve"> </w:t>
      </w:r>
      <w:r w:rsidR="000200BA" w:rsidRPr="000200BA">
        <w:rPr>
          <w:rFonts w:cs="Arial"/>
          <w:szCs w:val="24"/>
          <w:lang w:val="ru-RU" w:eastAsia="es-ES"/>
        </w:rPr>
        <w:t>категорически против дезинформации и цензуры в украинско-российском конфликте</w:t>
      </w:r>
      <w:bookmarkEnd w:id="3"/>
    </w:p>
    <w:p w:rsidR="000200BA" w:rsidRDefault="000200BA" w:rsidP="000200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F1419"/>
          <w:sz w:val="18"/>
          <w:szCs w:val="18"/>
          <w:lang w:val="ru-RU" w:eastAsia="es-ES"/>
        </w:rPr>
      </w:pPr>
      <w:r w:rsidRPr="000200BA">
        <w:rPr>
          <w:rFonts w:ascii="Arial" w:eastAsia="Times New Roman" w:hAnsi="Arial" w:cs="Arial"/>
          <w:noProof/>
          <w:color w:val="0F1419"/>
          <w:sz w:val="18"/>
          <w:szCs w:val="18"/>
          <w:lang w:eastAsia="es-ES"/>
        </w:rPr>
        <w:drawing>
          <wp:inline distT="0" distB="0" distL="0" distR="0" wp14:anchorId="5C64E041" wp14:editId="24FBFC2D">
            <wp:extent cx="2990850" cy="1990725"/>
            <wp:effectExtent l="0" t="0" r="0" b="9525"/>
            <wp:docPr id="10" name="Imagen 10" descr="https://ruso.prensa-latina.cu/images/pl-ru/2022/03/upec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ru/2022/03/upec-cu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Гавана, 8 марта.</w:t>
      </w:r>
      <w:r w:rsidRPr="000200BA">
        <w:rPr>
          <w:rFonts w:ascii="Arial" w:hAnsi="Arial" w:cs="Arial"/>
          <w:sz w:val="24"/>
          <w:szCs w:val="24"/>
          <w:lang w:val="ru-RU" w:eastAsia="es-ES"/>
        </w:rPr>
        <w:t xml:space="preserve"> Союз кубинских журналистов (УПЕК) выступил против того, что считает войной дезинформации и цензуры вокруг конфликта между Россией и Украиной, с поощрением русофобии.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hyperlink r:id="rId11" w:history="1">
        <w:r w:rsidRPr="000200BA">
          <w:rPr>
            <w:rFonts w:ascii="Arial" w:hAnsi="Arial" w:cs="Arial"/>
            <w:sz w:val="24"/>
            <w:szCs w:val="24"/>
            <w:lang w:val="ru-RU" w:eastAsia="es-ES"/>
          </w:rPr>
          <w:t>Без существенных результатов российско-украинские переговоры</w:t>
        </w:r>
      </w:hyperlink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 В заявлении председателя УПЭК критикуются действия по отключению России о мировых центров информации, запрету ее СМИ и осуждению журналистов.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Эти меры, ни разу не применявшиеся перед лицом многократных вторжений Соединенных Штатов во многие страны, являются еще и атакой на культуру, усиленной до средневековой инквизиции русской литературы и прочих художественных проявлений, своего рода немыслимым новым варварством в предполагаемой культурной Европе, говорится в заявлении.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lastRenderedPageBreak/>
        <w:t>Из-за цензуры в отношении </w:t>
      </w:r>
      <w:proofErr w:type="spellStart"/>
      <w:r w:rsidRPr="000200BA">
        <w:rPr>
          <w:rFonts w:ascii="Arial" w:hAnsi="Arial" w:cs="Arial"/>
          <w:sz w:val="24"/>
          <w:szCs w:val="24"/>
          <w:lang w:val="ru-RU" w:eastAsia="es-ES"/>
        </w:rPr>
        <w:t>RussiaToday</w:t>
      </w:r>
      <w:proofErr w:type="spellEnd"/>
      <w:r w:rsidRPr="000200BA">
        <w:rPr>
          <w:rFonts w:ascii="Arial" w:hAnsi="Arial" w:cs="Arial"/>
          <w:sz w:val="24"/>
          <w:szCs w:val="24"/>
          <w:lang w:val="ru-RU" w:eastAsia="es-ES"/>
        </w:rPr>
        <w:t> (RT), Sputnik и других российских СМИ кажется, что единственная история, которая существует, — это история Вашингтона, — добавляет текст.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Отмечает, что Соединенные Штаты вместе с НАТО провозгласили себя судьей мировой правды, и их коммуникационные платформы маркируют профили журналистов, работающих в новостных СМИ российского происхождения, а также независимых репортеров и технического персонала, которые оказывали услуги аутсорсинга.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Никто не осмелился сделать что-то подобное с CNN или </w:t>
      </w:r>
      <w:proofErr w:type="spellStart"/>
      <w:r w:rsidRPr="000200BA">
        <w:rPr>
          <w:rFonts w:ascii="Arial" w:hAnsi="Arial" w:cs="Arial"/>
          <w:sz w:val="24"/>
          <w:szCs w:val="24"/>
          <w:lang w:val="ru-RU" w:eastAsia="es-ES"/>
        </w:rPr>
        <w:t>FoxNews</w:t>
      </w:r>
      <w:proofErr w:type="spellEnd"/>
      <w:r w:rsidRPr="000200BA">
        <w:rPr>
          <w:rFonts w:ascii="Arial" w:hAnsi="Arial" w:cs="Arial"/>
          <w:sz w:val="24"/>
          <w:szCs w:val="24"/>
          <w:lang w:val="ru-RU" w:eastAsia="es-ES"/>
        </w:rPr>
        <w:t>, когда они сделали возможной дезинформацию, закончившуюся смертями миллиона человек в Ираке, Афганистане, Ливии и кровавым хаосом, который продолжается до сих пор, добавляет группа кубинских журналистов.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УПЕК подтвердил в декларации свое миролюбивое призвание и солидарность с жертвами конфликта.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Подчеркнул свое предупреждение "об этой войне против информации, против честной журналистики и против культуры; войне, которая разрушает концепции и ценности, завоеванные всем человечеством на протяжении всей его истории".</w:t>
      </w:r>
    </w:p>
    <w:p w:rsidR="00300530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В тексте делается вывод: дезинформация является преступлением против культуры и в нынешних условиях способствует апогею неофашизма и других зол</w:t>
      </w:r>
      <w:r w:rsidRPr="000200BA">
        <w:rPr>
          <w:rFonts w:ascii="Arial" w:eastAsia="Times New Roman" w:hAnsi="Arial" w:cs="Arial"/>
          <w:color w:val="0F1419"/>
          <w:sz w:val="20"/>
          <w:szCs w:val="20"/>
          <w:lang w:val="ru-RU" w:eastAsia="es-ES"/>
        </w:rPr>
        <w:t>.</w:t>
      </w:r>
      <w:r w:rsidR="00CD3DCE" w:rsidRPr="00CD3DC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01EBD" w:rsidRPr="0018342A">
        <w:rPr>
          <w:rFonts w:ascii="Arial" w:hAnsi="Arial" w:cs="Arial"/>
          <w:sz w:val="24"/>
          <w:szCs w:val="24"/>
          <w:lang w:val="ru-RU" w:eastAsia="es-ES"/>
        </w:rPr>
        <w:t>(Пренса-Латина)</w:t>
      </w:r>
    </w:p>
    <w:p w:rsidR="000200BA" w:rsidRPr="000200BA" w:rsidRDefault="000200BA" w:rsidP="000200BA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4" w:name="_Toc98157808"/>
      <w:r w:rsidRPr="000200BA">
        <w:rPr>
          <w:rFonts w:cs="Arial"/>
          <w:szCs w:val="24"/>
          <w:lang w:val="ru-RU" w:eastAsia="es-ES"/>
        </w:rPr>
        <w:t>Куба участвует в форуме по устойчивому развитию</w:t>
      </w:r>
      <w:bookmarkEnd w:id="4"/>
    </w:p>
    <w:p w:rsidR="000200BA" w:rsidRPr="000200BA" w:rsidRDefault="000200BA" w:rsidP="000200BA">
      <w:pPr>
        <w:spacing w:after="75" w:line="240" w:lineRule="auto"/>
        <w:ind w:right="60"/>
        <w:rPr>
          <w:rFonts w:ascii="Arial" w:hAnsi="Arial" w:cs="Arial"/>
          <w:color w:val="0F1419"/>
          <w:sz w:val="20"/>
          <w:szCs w:val="20"/>
          <w:lang w:val="ru-RU"/>
        </w:rPr>
      </w:pPr>
    </w:p>
    <w:p w:rsidR="000200BA" w:rsidRDefault="000200BA" w:rsidP="000200BA">
      <w:pPr>
        <w:spacing w:before="100" w:beforeAutospacing="1" w:after="100" w:afterAutospacing="1"/>
        <w:jc w:val="center"/>
        <w:rPr>
          <w:rFonts w:ascii="Arial" w:hAnsi="Arial" w:cs="Arial"/>
          <w:color w:val="0F1419"/>
          <w:sz w:val="18"/>
          <w:szCs w:val="18"/>
          <w:lang w:val="ru-RU"/>
        </w:rPr>
      </w:pPr>
      <w:r>
        <w:rPr>
          <w:rFonts w:ascii="Arial" w:hAnsi="Arial" w:cs="Arial"/>
          <w:noProof/>
          <w:color w:val="0F1419"/>
          <w:sz w:val="18"/>
          <w:szCs w:val="18"/>
          <w:lang w:eastAsia="es-ES"/>
        </w:rPr>
        <w:drawing>
          <wp:inline distT="0" distB="0" distL="0" distR="0" wp14:anchorId="7228BF56" wp14:editId="20413AFC">
            <wp:extent cx="2990850" cy="2238375"/>
            <wp:effectExtent l="0" t="0" r="0" b="9525"/>
            <wp:docPr id="29" name="Imagen 29" descr="https://ruso.prensa-latina.cu/images/pl-ru/2022/03/cuba%20en%20f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uso.prensa-latina.cu/images/pl-ru/2022/03/cuba%20en%20fo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lastRenderedPageBreak/>
        <w:t>Сан-Хосе, 8 марта. Куба продолжает участие в V форуме по устойчивому развитию стран Латинской Америки и Карибского бассейна, ежегодном мероприятии, посвященном реализации Программы ООН на период до 2030 года.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 Кубинскую делегацию, присутствующую в качестве вице-президента Экономической комиссии для Латинской Америки и Карибского бассейна (ЭКЛАК, организатор мероприятия), возглавляет министр внешней торговли и иностранных инвестиций Родриго Мальмьерка.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Представители кубинских министерств экономики и планирования, иностранных дел и внешней торговли, а также Национального управления статистики и информации (ONEI) - столпы Национальной группы по реализации Программы ООН на период до 2030 года - входят в кубинскую делегацию.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В рамках форума Куба проинформирует страны региона об основных достижениях и проблемах в ходе реализации Программы на период до 2030 года и в контексте пандемии КОВИД-19.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Вышеизложенное, с акцентом на Цели в области устойчивого развития, которые будут подробно рассмотрены на этом заседании форума: четвертая (качественное образование), пятая (гендерное равенство), четырнадцатая (подводная жизнь), пятнадцатая (жизнь наземных экосистем) и семнадцатый (партнерства в интересах устойчивого развития).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Кроме того, члены делегации проведут разнообразную двустороннюю программу, включающую встречи с присутствующими на мероприятии представителями правительства, руководителями различных международных организаций, коста-риканскими и кубинскими бизнесменами, проживающими за рубежом.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Около 750 делегатов из 33 стран-членов регионального блока подтвердили свое участие во встрече, организованной Экономической комиссией для Латинской Америки и Карибского бассейна (ЭКЛАК) и состоявшейся в отеле CrownePlazaCorobicí в столице, с личным присутствием и в виртуальном формате.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Форум был открыт вчера президентом Коста-Рики Карлосом Альварадо в качестве временного председателя ЭКЛАК, заместителем Генерального секретаря Организации Объединенных Наций Аминой Мохаммед; и исполнительным секретарем ЭКЛАК Алисией Барсеной.</w:t>
      </w:r>
    </w:p>
    <w:p w:rsid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Это пятое совещание направлено на предоставление полезных возможностей для взаимного обучения посредством добровольных обзоров, обмена передовым опытом и обсуждения общих целей.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CA4D7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200BA" w:rsidRPr="000200BA" w:rsidRDefault="00CD3DCE" w:rsidP="000200BA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5" w:name="_Toc98157809"/>
      <w:r w:rsidRPr="00CD3DCE">
        <w:rPr>
          <w:rFonts w:cs="Arial"/>
          <w:szCs w:val="24"/>
          <w:lang w:val="ru-RU" w:eastAsia="es-ES"/>
        </w:rPr>
        <w:lastRenderedPageBreak/>
        <w:t xml:space="preserve">Куба </w:t>
      </w:r>
      <w:r w:rsidR="000200BA" w:rsidRPr="000200BA">
        <w:rPr>
          <w:rFonts w:cs="Arial"/>
          <w:szCs w:val="24"/>
          <w:lang w:val="ru-RU" w:eastAsia="es-ES"/>
        </w:rPr>
        <w:t>Достижения кубинских женщин выделяются в Индии</w:t>
      </w:r>
      <w:bookmarkEnd w:id="5"/>
    </w:p>
    <w:p w:rsidR="000200BA" w:rsidRPr="000200BA" w:rsidRDefault="000200BA" w:rsidP="000200BA">
      <w:pPr>
        <w:spacing w:after="75" w:line="240" w:lineRule="auto"/>
        <w:ind w:right="60"/>
        <w:rPr>
          <w:rFonts w:ascii="Arial" w:hAnsi="Arial" w:cs="Arial"/>
          <w:color w:val="0F1419"/>
          <w:sz w:val="20"/>
          <w:szCs w:val="20"/>
          <w:lang w:val="ru-RU"/>
        </w:rPr>
      </w:pPr>
    </w:p>
    <w:p w:rsidR="000200BA" w:rsidRDefault="000200BA" w:rsidP="000200BA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2990850" cy="1990725"/>
            <wp:effectExtent l="0" t="0" r="0" b="9525"/>
            <wp:docPr id="11" name="Imagen 11" descr="https://ruso.prensa-latina.cu/images/pl-ru/2021/04/cuba-aislamiento-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1/04/cuba-aislamiento-covi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Нью-Дели, 9 марта</w:t>
      </w:r>
      <w:r w:rsidRPr="000200BA">
        <w:rPr>
          <w:rFonts w:ascii="Arial" w:hAnsi="Arial" w:cs="Arial"/>
          <w:sz w:val="24"/>
          <w:szCs w:val="24"/>
          <w:lang w:val="ru-RU" w:eastAsia="es-ES"/>
        </w:rPr>
        <w:t>.</w:t>
      </w:r>
      <w:r w:rsidRPr="000200BA">
        <w:rPr>
          <w:rFonts w:ascii="Arial" w:hAnsi="Arial" w:cs="Arial"/>
          <w:sz w:val="24"/>
          <w:szCs w:val="24"/>
          <w:lang w:val="ru-RU" w:eastAsia="es-ES"/>
        </w:rPr>
        <w:t xml:space="preserve"> Куба открыла свой первый завод химического синтеза для производства непатентованных фармацевтических продуктов в честь Международного женского дня, компания, которая развивается, несмотря на блокаду США, сообщает индийский портал </w:t>
      </w:r>
      <w:proofErr w:type="spellStart"/>
      <w:r w:rsidRPr="000200BA">
        <w:rPr>
          <w:rFonts w:ascii="Arial" w:hAnsi="Arial" w:cs="Arial"/>
          <w:sz w:val="24"/>
          <w:szCs w:val="24"/>
          <w:lang w:val="ru-RU" w:eastAsia="es-ES"/>
        </w:rPr>
        <w:t>NewsClick</w:t>
      </w:r>
      <w:proofErr w:type="spellEnd"/>
      <w:r w:rsidRPr="000200BA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 Фармацевтическая компания «8 марта» является одним из многих государственных предприятий кубинской биофармацевтической промышленности и производит бета-лактамные антибиотики (цефалоспорин, пенициллин и карбапенем) в различных формах: инъекционные, капсульные и порошкообразные для пероральной суспензии, говорится на сайте.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Организация была открыта Вильмой Эспин, инженером-химиком и лидером Коммунистической партии, которая основала Федерацию кубинских женщин (FMC) в 1960 году для расширения экономических и политических прав и возможностей женщин и гендерного равенства на острове.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В Социальных институтах и ​​гендерноминдексеОрганизацииэкономическогосотрудничестваиразвития, Кубанабрала 0,02 баллав 2014 году (последнийизимеющихся), чтоуказываетнаочень низкий уровень дискриминации женщин в социальных институтах.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Индекс гендерного неравенства Программы развития Организации Объединенных Наций дал Кубе 0,304 балла, что ниже среднемирового показателя 0,436, индекс, по которому страна прогрессирует наравне со многими развитыми странами с точки зрения репродуктивного здоровья, расширения прав и возможностей и рынка труда.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 xml:space="preserve">Точно так же Куба гарантирует доступ ко всеобщему и бесплатному образованию для женщин и устанавливает равную оплату за одинаковую работу и представляет собой </w:t>
      </w:r>
      <w:r w:rsidRPr="000200BA">
        <w:rPr>
          <w:rFonts w:ascii="Arial" w:hAnsi="Arial" w:cs="Arial"/>
          <w:sz w:val="24"/>
          <w:szCs w:val="24"/>
          <w:lang w:val="ru-RU" w:eastAsia="es-ES"/>
        </w:rPr>
        <w:lastRenderedPageBreak/>
        <w:t>второй парламент в мире с самым высоким участием женщин, в котором женщины составляют почти 53 процента.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По данным портала, женщины представляют 70 процентов профессиональных судей и прокуроров на Кубе.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Впечатляющие достижения Кубы, сообщает сайт, достигнуты, несмотря на экономическую блокаду, введенную Соединенными Штатами.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Напоминается, что во время Covid-19 Белый дом намеренно препятствовал ввозу предметов медицинского назначения и препятствовал приобретению более 30 срочных продуктов и принадлежностей для протоколов профилактики и лечения.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С апреля по декабрь 2020 года блокада США нанесла кубинскому сектору здравоохранения убытки в размере 200 миллионов долларов.</w:t>
      </w:r>
    </w:p>
    <w:p w:rsidR="000200BA" w:rsidRPr="000200B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Вашингтон предотвратил выполнение финансовых операций с поставщиками закупленных материалов и выполнение пожертвований от различных организаций для борьбы с пандемией.</w:t>
      </w:r>
    </w:p>
    <w:p w:rsidR="00F44933" w:rsidRPr="0018342A" w:rsidRDefault="000200BA" w:rsidP="000200B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Система здравоохранения Кубы и ее биофармацевтическое мастерство во многом обязаны видению лидера кубинской революции Фиделя Кастро, который уделял первостепенное внимание образованию и здравоохранению, подчеркивает NewsClick.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44933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200BA" w:rsidRPr="000200BA" w:rsidRDefault="000200BA" w:rsidP="000200BA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6" w:name="_Toc98157810"/>
      <w:proofErr w:type="spellStart"/>
      <w:r w:rsidRPr="000200BA">
        <w:rPr>
          <w:rFonts w:cs="Arial"/>
          <w:szCs w:val="24"/>
          <w:lang w:val="ru-RU" w:eastAsia="es-ES"/>
        </w:rPr>
        <w:t>Женщины</w:t>
      </w:r>
      <w:proofErr w:type="spellEnd"/>
      <w:r w:rsidRPr="000200BA">
        <w:rPr>
          <w:rFonts w:cs="Arial"/>
          <w:szCs w:val="24"/>
          <w:lang w:val="ru-RU" w:eastAsia="es-ES"/>
        </w:rPr>
        <w:t xml:space="preserve"> в </w:t>
      </w:r>
      <w:proofErr w:type="spellStart"/>
      <w:r w:rsidRPr="000200BA">
        <w:rPr>
          <w:rFonts w:cs="Arial"/>
          <w:szCs w:val="24"/>
          <w:lang w:val="ru-RU" w:eastAsia="es-ES"/>
        </w:rPr>
        <w:t>центре</w:t>
      </w:r>
      <w:proofErr w:type="spellEnd"/>
      <w:r w:rsidRPr="000200BA">
        <w:rPr>
          <w:rFonts w:cs="Arial"/>
          <w:szCs w:val="24"/>
          <w:lang w:val="ru-RU" w:eastAsia="es-ES"/>
        </w:rPr>
        <w:t xml:space="preserve"> </w:t>
      </w:r>
      <w:proofErr w:type="spellStart"/>
      <w:r w:rsidRPr="000200BA">
        <w:rPr>
          <w:rFonts w:cs="Arial"/>
          <w:szCs w:val="24"/>
          <w:lang w:val="ru-RU" w:eastAsia="es-ES"/>
        </w:rPr>
        <w:t>преобразований</w:t>
      </w:r>
      <w:proofErr w:type="spellEnd"/>
      <w:r w:rsidRPr="000200BA">
        <w:rPr>
          <w:rFonts w:cs="Arial"/>
          <w:szCs w:val="24"/>
          <w:lang w:val="ru-RU" w:eastAsia="es-ES"/>
        </w:rPr>
        <w:t xml:space="preserve"> </w:t>
      </w:r>
      <w:proofErr w:type="spellStart"/>
      <w:r w:rsidRPr="000200BA">
        <w:rPr>
          <w:rFonts w:cs="Arial"/>
          <w:szCs w:val="24"/>
          <w:lang w:val="ru-RU" w:eastAsia="es-ES"/>
        </w:rPr>
        <w:t>на</w:t>
      </w:r>
      <w:proofErr w:type="spellEnd"/>
      <w:r w:rsidRPr="000200BA">
        <w:rPr>
          <w:rFonts w:cs="Arial"/>
          <w:szCs w:val="24"/>
          <w:lang w:val="ru-RU" w:eastAsia="es-ES"/>
        </w:rPr>
        <w:t xml:space="preserve"> </w:t>
      </w:r>
      <w:proofErr w:type="spellStart"/>
      <w:r w:rsidRPr="000200BA">
        <w:rPr>
          <w:rFonts w:cs="Arial"/>
          <w:szCs w:val="24"/>
          <w:lang w:val="ru-RU" w:eastAsia="es-ES"/>
        </w:rPr>
        <w:t>Кубе</w:t>
      </w:r>
      <w:bookmarkEnd w:id="6"/>
      <w:proofErr w:type="spellEnd"/>
    </w:p>
    <w:p w:rsidR="000200BA" w:rsidRDefault="000200BA" w:rsidP="000200B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312E975C" wp14:editId="63716801">
            <wp:extent cx="2990850" cy="1990725"/>
            <wp:effectExtent l="0" t="0" r="0" b="9525"/>
            <wp:docPr id="16" name="Imagen 16" descr="https://ruso.prensa-latina.cu/images/pl-fr/boletin-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fr/boletin-covid-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Гавана, 9 марта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0200BA">
        <w:rPr>
          <w:rFonts w:ascii="Arial" w:hAnsi="Arial" w:cs="Arial"/>
          <w:sz w:val="24"/>
          <w:szCs w:val="24"/>
          <w:lang w:val="ru-RU" w:eastAsia="es-ES"/>
        </w:rPr>
        <w:t xml:space="preserve"> Куба отмечает Международный женский день достижениями в области политических, культурных, социальных и семейных прав, а также вызовами, которые ставят женщин в центр процесса преобразования острова.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lastRenderedPageBreak/>
        <w:t>Создание Федерации кубинских женщин в 1960 году позволило женщинам участвовать в разработке политики и осуществлении мер по ликвидации предрассудков и стереотипов, удерживающих их в подчиненном положении в обществе.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Спустя более шести десятилетий кубинские женщины составляют почти 49 процентов членов Национальной ассамблеи народной власти (парламента), 51 процент в провинциальных правительствах и 34 процента в муниципальных органах власти.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 Точно так же из 89 214 человек, занимающихся научной и технической деятельностью в стране, 53 процента составляют женщины, а также 68 процентов из 7 750 исследователей, классифицированных на конец 2019 года.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Помимо достижений в таких аспектах, как равный вклад в производственные сферы и управленческие задачи, а также в признании их вклада в семью как ячейку общества, они по-прежнему сталкиваются с гендерными культурными барьерами, которые мешают их полной реализации.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Таким образом, реализация Национальной программы улучшения положения женщин считается краеугольным камнем в поощрении действий, направленных на обеспечение равных прав, и институционализации политики в этой области.</w:t>
      </w:r>
    </w:p>
    <w:p w:rsidR="00FA0722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С другой стороны, проект Семейного кодекса, который в настоящее время находится в процессе всенародного обсуждения, устанавливает экономическую ценность работы по дому, ухода за пожилыми людьми или инвалидами и, среди прочего, укрепляет фигуру бывшей уязвимой супруги.</w:t>
      </w:r>
      <w:r w:rsidRPr="000200B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A0722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200BA" w:rsidRPr="000200BA" w:rsidRDefault="000200BA" w:rsidP="000200BA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7" w:name="_Toc98157811"/>
      <w:proofErr w:type="spellStart"/>
      <w:r w:rsidRPr="000200BA">
        <w:rPr>
          <w:rFonts w:cs="Arial"/>
          <w:szCs w:val="24"/>
          <w:lang w:val="ru-RU" w:eastAsia="es-ES"/>
        </w:rPr>
        <w:t>Куба</w:t>
      </w:r>
      <w:proofErr w:type="spellEnd"/>
      <w:r w:rsidRPr="000200BA">
        <w:rPr>
          <w:rFonts w:cs="Arial"/>
          <w:szCs w:val="24"/>
          <w:lang w:val="ru-RU" w:eastAsia="es-ES"/>
        </w:rPr>
        <w:t xml:space="preserve"> </w:t>
      </w:r>
      <w:proofErr w:type="spellStart"/>
      <w:r w:rsidRPr="000200BA">
        <w:rPr>
          <w:rFonts w:cs="Arial"/>
          <w:szCs w:val="24"/>
          <w:lang w:val="ru-RU" w:eastAsia="es-ES"/>
        </w:rPr>
        <w:t>ратифицировала</w:t>
      </w:r>
      <w:proofErr w:type="spellEnd"/>
      <w:r w:rsidRPr="000200BA">
        <w:rPr>
          <w:rFonts w:cs="Arial"/>
          <w:szCs w:val="24"/>
          <w:lang w:val="ru-RU" w:eastAsia="es-ES"/>
        </w:rPr>
        <w:t xml:space="preserve"> </w:t>
      </w:r>
      <w:proofErr w:type="spellStart"/>
      <w:r w:rsidRPr="000200BA">
        <w:rPr>
          <w:rFonts w:cs="Arial"/>
          <w:szCs w:val="24"/>
          <w:lang w:val="ru-RU" w:eastAsia="es-ES"/>
        </w:rPr>
        <w:t>обязательство</w:t>
      </w:r>
      <w:proofErr w:type="spellEnd"/>
      <w:r w:rsidRPr="000200BA">
        <w:rPr>
          <w:rFonts w:cs="Arial"/>
          <w:szCs w:val="24"/>
          <w:lang w:val="ru-RU" w:eastAsia="es-ES"/>
        </w:rPr>
        <w:t xml:space="preserve"> </w:t>
      </w:r>
      <w:proofErr w:type="spellStart"/>
      <w:r w:rsidRPr="000200BA">
        <w:rPr>
          <w:rFonts w:cs="Arial"/>
          <w:szCs w:val="24"/>
          <w:lang w:val="ru-RU" w:eastAsia="es-ES"/>
        </w:rPr>
        <w:t>по</w:t>
      </w:r>
      <w:proofErr w:type="spellEnd"/>
      <w:r w:rsidRPr="000200BA">
        <w:rPr>
          <w:rFonts w:cs="Arial"/>
          <w:szCs w:val="24"/>
          <w:lang w:val="ru-RU" w:eastAsia="es-ES"/>
        </w:rPr>
        <w:t xml:space="preserve"> </w:t>
      </w:r>
      <w:proofErr w:type="spellStart"/>
      <w:r w:rsidRPr="000200BA">
        <w:rPr>
          <w:rFonts w:cs="Arial"/>
          <w:szCs w:val="24"/>
          <w:lang w:val="ru-RU" w:eastAsia="es-ES"/>
        </w:rPr>
        <w:t>устойчивому</w:t>
      </w:r>
      <w:proofErr w:type="spellEnd"/>
      <w:r w:rsidRPr="000200BA">
        <w:rPr>
          <w:rFonts w:cs="Arial"/>
          <w:szCs w:val="24"/>
          <w:lang w:val="ru-RU" w:eastAsia="es-ES"/>
        </w:rPr>
        <w:t xml:space="preserve"> </w:t>
      </w:r>
      <w:proofErr w:type="spellStart"/>
      <w:r w:rsidRPr="000200BA">
        <w:rPr>
          <w:rFonts w:cs="Arial"/>
          <w:szCs w:val="24"/>
          <w:lang w:val="ru-RU" w:eastAsia="es-ES"/>
        </w:rPr>
        <w:t>развитию</w:t>
      </w:r>
      <w:proofErr w:type="spellEnd"/>
      <w:r w:rsidRPr="000200BA">
        <w:rPr>
          <w:rFonts w:cs="Arial"/>
          <w:szCs w:val="24"/>
          <w:lang w:val="ru-RU" w:eastAsia="es-ES"/>
        </w:rPr>
        <w:t xml:space="preserve"> </w:t>
      </w:r>
      <w:proofErr w:type="spellStart"/>
      <w:r w:rsidRPr="000200BA">
        <w:rPr>
          <w:rFonts w:cs="Arial"/>
          <w:szCs w:val="24"/>
          <w:lang w:val="ru-RU" w:eastAsia="es-ES"/>
        </w:rPr>
        <w:t>Карибского</w:t>
      </w:r>
      <w:proofErr w:type="spellEnd"/>
      <w:r w:rsidRPr="000200BA">
        <w:rPr>
          <w:rFonts w:cs="Arial"/>
          <w:szCs w:val="24"/>
          <w:lang w:val="ru-RU" w:eastAsia="es-ES"/>
        </w:rPr>
        <w:t xml:space="preserve"> </w:t>
      </w:r>
      <w:proofErr w:type="spellStart"/>
      <w:r w:rsidRPr="000200BA">
        <w:rPr>
          <w:rFonts w:cs="Arial"/>
          <w:szCs w:val="24"/>
          <w:lang w:val="ru-RU" w:eastAsia="es-ES"/>
        </w:rPr>
        <w:t>бассейна</w:t>
      </w:r>
      <w:bookmarkEnd w:id="7"/>
      <w:proofErr w:type="spellEnd"/>
    </w:p>
    <w:p w:rsidR="000200BA" w:rsidRPr="000200BA" w:rsidRDefault="000200BA" w:rsidP="000200BA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1FBEA5B3" wp14:editId="6FE7825D">
            <wp:extent cx="2238375" cy="2247900"/>
            <wp:effectExtent l="0" t="0" r="9525" b="0"/>
            <wp:docPr id="25" name="Imagen 25" descr="https://ruso.prensa-latina.cu/images/pl-fr/2020/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fr/2020/mund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Сан-Хосе, 9 марта. </w:t>
      </w:r>
      <w:r w:rsidRPr="000200BA">
        <w:rPr>
          <w:rFonts w:ascii="Arial" w:hAnsi="Arial" w:cs="Arial"/>
          <w:sz w:val="24"/>
          <w:szCs w:val="24"/>
          <w:lang w:val="ru-RU" w:eastAsia="es-ES"/>
        </w:rPr>
        <w:t>Заместитель министра внешней торговли и иностранных инвестиций Дебора Ривас подтвердила здесь полную приверженность Кубы устойчивому развитию Карибского бассейна.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 Выступая за диалоговым столом «Стихийные бедствия и асимметрия изменения климата в Карибском бассейне», на V Форуме стран Латинской Америки и Карибского бассейна по устойчивому развитию, Ривас также выразила поддержку Кубой первой карибской инициативы Экономической комиссии для Латинской Америки и Карибского бассейна (ЭКЛАК).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Заместитель министра Кубы подчеркнула, что эта инициатива ставит страны Карибского бассейна в центр дебатов и региональных усилий по реализации Повестки дня на период до 2030 года в соответствии с принципом «никого не оставить позади».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Коста-Рика принимает у себя этот V-форум, выполняя временное председательство в ЭКЛАК с августа 2020 года по октябрь этого года.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«К состоянию малых островных развивающихся государств и стран со средним уровнем дохода по большей части в Карибском бассейне существует несправедливая дихотомия: быть районом, который сильнее всего страдает от последствий изменения климата, и регионом, который меньше всего этому способствует».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Ривас сказала, что на недавней международной конференции по финансированию реконструкции южного полуострова Гаити президент Кубы Мигель Диас-Канель указал на ответственность и моральное обязательство международного сообщества в связи с окончательным изменением гаитянской ситуации.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Точно так же, Диас-Канель указал на важность обеспечения существенного и бескорыстного сотрудничества не только для восстановления некоторых районов, но и для всестороннего содействия устойчивому развитию для всего Гаити.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Заместитель министра передала призыв президента Кубы всем странам Карибского бассейна, чье трансформационное восстановление потребует вдвое больших усилий и международной поддержки, чем остальные страны региона, чтобы преодолеть свои пробелы и укрепить свою устойчивость перед лицом экзогенных факторов потрясения, подобные тем, которые вызваны пандемией Covid-19 и изменением климата.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В этой связи Ривас отметила, что «Куба подтверждает свою волю и обязательство продолжать поддерживать развитие своих карибских братьев, делясь тем, что у нее есть, а не тем, что осталось, посредством сотрудничества Юг-Юг и трехстороннего сотрудничества, в дополнение к сотрудничеству Север-Юг.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lastRenderedPageBreak/>
        <w:t>Перед лицом чрезвычайной эпидемиологической ситуации и чрезвычайной ситуации в области здравоохранения в этом субрегионе её страна продолжит медицинское сотрудничество и поддержку вакцинации жителей Карибского бассейна против Covid-19 посредством консультаций и предоставления кубинских вакцин Абдала, Соберана 02 и Соберана Плюс.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 Уточнила, что для борьбы с последствиями изменения климата Куба предоставила свои скромные ресурсы и возможности, главным образом в плане снижения риска бедствий, что является приоритетом в рамках Рамок сотрудничества с Организацией Объединенных Наций на период 2020–2024 годов и Национального Плана экономического и социального развития до 2030 года.</w:t>
      </w:r>
    </w:p>
    <w:p w:rsidR="000200BA" w:rsidRPr="000200BA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По её словам, трансформационное восстановление для устойчивого, инклюзивного и разностороннего развития в Карибском бассейне является жизненно важным вопросом и не может больше ждать.</w:t>
      </w:r>
    </w:p>
    <w:p w:rsidR="00CA4D7D" w:rsidRDefault="000200BA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200BA">
        <w:rPr>
          <w:rFonts w:ascii="Arial" w:hAnsi="Arial" w:cs="Arial"/>
          <w:sz w:val="24"/>
          <w:szCs w:val="24"/>
          <w:lang w:val="ru-RU" w:eastAsia="es-ES"/>
        </w:rPr>
        <w:t>Подчеркнула, что «на Кубу они всегда могут надеяться, и мы ожидаем, что наш призыв будет способствовать тому, чтобы международное сообщество и наши региональные партнеры осознали безотлагательность проблемы».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A4D7D" w:rsidRPr="00CA4D7D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0079E" w:rsidRPr="00A0079E" w:rsidRDefault="00A0079E" w:rsidP="00A0079E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8" w:name="_Toc98157812"/>
      <w:r w:rsidRPr="00A0079E">
        <w:rPr>
          <w:rFonts w:cs="Arial"/>
          <w:szCs w:val="24"/>
          <w:lang w:val="ru-RU" w:eastAsia="es-ES"/>
        </w:rPr>
        <w:t>Деловая ярмарка Expocam способствует росту экономики Кубы</w:t>
      </w:r>
      <w:bookmarkEnd w:id="8"/>
    </w:p>
    <w:p w:rsidR="00A0079E" w:rsidRDefault="00A0079E" w:rsidP="00A0079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eastAsia="es-ES"/>
        </w:rPr>
        <w:drawing>
          <wp:inline distT="0" distB="0" distL="0" distR="0">
            <wp:extent cx="2990850" cy="1685925"/>
            <wp:effectExtent l="0" t="0" r="0" b="9525"/>
            <wp:docPr id="37" name="Imagen 37" descr="https://ruso.prensa-latina.cu/images/pl-ru/2022/02/desarrollo-sosten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uso.prensa-latina.cu/images/pl-ru/2022/02/desarrollo-sostenibl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Камагуэй, Куба, 10 марта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A0079E">
        <w:rPr>
          <w:rFonts w:ascii="Arial" w:hAnsi="Arial" w:cs="Arial"/>
          <w:sz w:val="24"/>
          <w:szCs w:val="24"/>
          <w:lang w:val="ru-RU" w:eastAsia="es-ES"/>
        </w:rPr>
        <w:t xml:space="preserve"> В одной из самых важных социально-экономических провинций страны открыта выставка Expocam 2022 – она становится важным пространством для новых деловых возможностей между различными участниками.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Крупнейший из Антильских островов, который за последние пять лет пережил новые процессы в правовом и законодательном порядке в плане обновления своей экономической модели, имеет окна возможностей в пространствах такого типа.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 xml:space="preserve">«И сегодня они даже превосходят ожидания благодаря росту связи между государственной компанией и новыми формами управления, а также самой производственной цепочкой», — сказала Таня Родригес, директор территориального </w:t>
      </w:r>
      <w:r w:rsidRPr="00A0079E">
        <w:rPr>
          <w:rFonts w:ascii="Arial" w:hAnsi="Arial" w:cs="Arial"/>
          <w:sz w:val="24"/>
          <w:szCs w:val="24"/>
          <w:lang w:val="ru-RU" w:eastAsia="es-ES"/>
        </w:rPr>
        <w:lastRenderedPageBreak/>
        <w:t>представительства Кубинской торговой палаты на Кубе в  Камагуэйе и Сьего де Авила.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До этой пятницы выставочные залы этого города принимают более 70 экспонентов в программе, посвященной деловым раундам и визиту инвесторов из туристического сектора.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Именно Камагуэй, крупнейший регион Кубы, имеет различные инвестиционные проекты в этом разделе.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«Мы видим здесь, как разные компании в этом секторе выставляют свою продукцию и услуги, это дает возможность, помимо расширения, позволяет нам расширять возможности с учетом самого импорт замещения», — прокомментировал Родригес.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Использование сырья, многие из которых являются эндогенными для этой территории и которые направлены на развитие самой обширной провинции Кубы, характеризует тех, кто присутствует на Expocam, где участие, помимо таких организаций, как Университет Камагуэй, выделяется связями с малым бизнесом.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Вторжение микро-, малых и средних компаний имеет выдающееся значение на Ярмарке, «потому что они дают нам возможность расшириться и заявить о себе в бизнес-сообществе», заявил Леандро Сааведра, представитель стенда OnlineTradeFair.</w:t>
      </w:r>
    </w:p>
    <w:p w:rsid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Expocam — главная коммерческая биржа в провинции Камагуэй, которая традиционно проводится ежегодно, хотя из-за пандемии Covid-19 ее не удалось провести в 2021 году.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52216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200BA" w:rsidRPr="00A0079E" w:rsidRDefault="000200BA" w:rsidP="00A0079E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9" w:name="_Toc98157813"/>
      <w:r w:rsidRPr="00A0079E">
        <w:rPr>
          <w:rFonts w:cs="Arial"/>
          <w:szCs w:val="24"/>
          <w:lang w:val="ru-RU" w:eastAsia="es-ES"/>
        </w:rPr>
        <w:t>Международный фестиваль танца пройдёт на улицах Гаваны</w:t>
      </w:r>
      <w:bookmarkEnd w:id="9"/>
    </w:p>
    <w:p w:rsidR="00A0079E" w:rsidRDefault="000200BA" w:rsidP="00A0079E">
      <w:pPr>
        <w:spacing w:before="100" w:beforeAutospacing="1" w:after="100" w:afterAutospacing="1"/>
        <w:jc w:val="center"/>
        <w:rPr>
          <w:rFonts w:ascii="Verdana" w:hAnsi="Verdana" w:cs="Arial"/>
          <w:color w:val="0F1419"/>
          <w:sz w:val="20"/>
          <w:szCs w:val="20"/>
          <w:lang w:val="ru-RU"/>
        </w:rPr>
      </w:pPr>
      <w:r>
        <w:rPr>
          <w:rFonts w:ascii="Verdana" w:hAnsi="Verdana" w:cs="Arial"/>
          <w:noProof/>
          <w:color w:val="0F1419"/>
          <w:sz w:val="20"/>
          <w:szCs w:val="20"/>
          <w:lang w:eastAsia="es-ES"/>
        </w:rPr>
        <w:drawing>
          <wp:inline distT="0" distB="0" distL="0" distR="0">
            <wp:extent cx="2990850" cy="1990725"/>
            <wp:effectExtent l="0" t="0" r="0" b="9525"/>
            <wp:docPr id="34" name="Imagen 34" descr="https://ruso.prensa-latina.cu/images/pl-fr/2020/cuba-m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uso.prensa-latina.cu/images/pl-fr/2020/cuba-meli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BA" w:rsidRPr="00A0079E" w:rsidRDefault="000200BA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lastRenderedPageBreak/>
        <w:t>Гавана, 11 марта</w:t>
      </w:r>
      <w:r w:rsidR="00A0079E">
        <w:rPr>
          <w:rFonts w:ascii="Arial" w:hAnsi="Arial" w:cs="Arial"/>
          <w:sz w:val="24"/>
          <w:szCs w:val="24"/>
          <w:lang w:val="ru-RU" w:eastAsia="es-ES"/>
        </w:rPr>
        <w:t>.</w:t>
      </w:r>
      <w:r w:rsidRPr="00A0079E">
        <w:rPr>
          <w:rFonts w:ascii="Arial" w:hAnsi="Arial" w:cs="Arial"/>
          <w:sz w:val="24"/>
          <w:szCs w:val="24"/>
          <w:lang w:val="ru-RU" w:eastAsia="es-ES"/>
        </w:rPr>
        <w:t xml:space="preserve"> Улицы, парки и площади кубинской столицы снова станут местом проведения Международного фестиваля танца в городских пейзажах, который сегодня возвращается в режим очных мероприятий на острове.</w:t>
      </w:r>
    </w:p>
    <w:p w:rsidR="000200BA" w:rsidRPr="00A0079E" w:rsidRDefault="000200BA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 Мероприятие, известное как </w:t>
      </w:r>
      <w:proofErr w:type="spellStart"/>
      <w:r w:rsidRPr="00A0079E">
        <w:rPr>
          <w:rFonts w:ascii="Arial" w:hAnsi="Arial" w:cs="Arial"/>
          <w:sz w:val="24"/>
          <w:szCs w:val="24"/>
          <w:lang w:val="ru-RU" w:eastAsia="es-ES"/>
        </w:rPr>
        <w:t>HabanaViejaCiudadenMovimiento</w:t>
      </w:r>
      <w:proofErr w:type="spellEnd"/>
      <w:r w:rsidRPr="00A0079E">
        <w:rPr>
          <w:rFonts w:ascii="Arial" w:hAnsi="Arial" w:cs="Arial"/>
          <w:sz w:val="24"/>
          <w:szCs w:val="24"/>
          <w:lang w:val="ru-RU" w:eastAsia="es-ES"/>
        </w:rPr>
        <w:t> (Старая Гавана – город в движении), пройдет с 22 по 24 апреля в знаковых местах города, в том числе на Пласа-де-Армас и Лас-К</w:t>
      </w:r>
      <w:r w:rsidRPr="00A0079E">
        <w:rPr>
          <w:rFonts w:ascii="Arial" w:hAnsi="Arial" w:cs="Arial"/>
          <w:sz w:val="24"/>
          <w:szCs w:val="24"/>
          <w:lang w:val="ru-RU" w:eastAsia="es-ES"/>
        </w:rPr>
        <w:fldChar w:fldCharType="begin"/>
      </w:r>
      <w:r w:rsidRPr="00A0079E">
        <w:rPr>
          <w:rFonts w:ascii="Arial" w:hAnsi="Arial" w:cs="Arial"/>
          <w:sz w:val="24"/>
          <w:szCs w:val="24"/>
          <w:lang w:val="ru-RU" w:eastAsia="es-ES"/>
        </w:rPr>
        <w:instrText xml:space="preserve"> HYPERLINK "https://ruso.prensa-latina.cu/administrator/index.php?option=com_content&amp;task=article.edit&amp;id=99720" </w:instrText>
      </w:r>
      <w:r w:rsidRPr="00A0079E">
        <w:rPr>
          <w:rFonts w:ascii="Arial" w:hAnsi="Arial" w:cs="Arial"/>
          <w:sz w:val="24"/>
          <w:szCs w:val="24"/>
          <w:lang w:val="ru-RU" w:eastAsia="es-ES"/>
        </w:rPr>
        <w:fldChar w:fldCharType="separate"/>
      </w:r>
      <w:r w:rsidRPr="00A0079E">
        <w:rPr>
          <w:rFonts w:ascii="Arial" w:hAnsi="Arial"/>
          <w:sz w:val="24"/>
          <w:szCs w:val="24"/>
          <w:lang w:val="ru-RU" w:eastAsia="es-ES"/>
        </w:rPr>
        <w:t>День франкофонии в Сантьяго-де-Куба посвящается Альянсу</w:t>
      </w:r>
      <w:r w:rsidRPr="00A0079E">
        <w:rPr>
          <w:rFonts w:ascii="Arial" w:hAnsi="Arial" w:cs="Arial"/>
          <w:sz w:val="24"/>
          <w:szCs w:val="24"/>
          <w:lang w:val="ru-RU" w:eastAsia="es-ES"/>
        </w:rPr>
        <w:fldChar w:fldCharType="end"/>
      </w:r>
      <w:r w:rsidRPr="00A0079E">
        <w:rPr>
          <w:rFonts w:ascii="Arial" w:hAnsi="Arial" w:cs="Arial"/>
          <w:sz w:val="24"/>
          <w:szCs w:val="24"/>
          <w:lang w:val="ru-RU" w:eastAsia="es-ES"/>
        </w:rPr>
        <w:t>аролинас, которые стали основными площадками для публичных презентаций.</w:t>
      </w:r>
    </w:p>
    <w:p w:rsidR="000200BA" w:rsidRPr="00A0079E" w:rsidRDefault="000200BA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 своем XVI выпуске встреча уличных танцев возвращается к формату лицом к лицу, но со строгим соблюдением мер, принятых в стране для предотвращения заражения Covid-19, объясняет компания </w:t>
      </w:r>
      <w:proofErr w:type="spellStart"/>
      <w:r w:rsidRPr="00A0079E">
        <w:rPr>
          <w:rFonts w:ascii="Arial" w:hAnsi="Arial" w:cs="Arial"/>
          <w:sz w:val="24"/>
          <w:szCs w:val="24"/>
          <w:lang w:val="ru-RU" w:eastAsia="es-ES"/>
        </w:rPr>
        <w:t>DanzaTeatroRetazos</w:t>
      </w:r>
      <w:proofErr w:type="spellEnd"/>
      <w:r w:rsidRPr="00A0079E">
        <w:rPr>
          <w:rFonts w:ascii="Arial" w:hAnsi="Arial" w:cs="Arial"/>
          <w:sz w:val="24"/>
          <w:szCs w:val="24"/>
          <w:lang w:val="ru-RU" w:eastAsia="es-ES"/>
        </w:rPr>
        <w:t>в социальной сети Фейсбук.</w:t>
      </w:r>
    </w:p>
    <w:p w:rsidR="000200BA" w:rsidRPr="00A0079E" w:rsidRDefault="000200BA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Также будут проходить обычные мастер-классы, конференции, панели, инсценировки, выставки и видеопроекции, площадкой для которых станут центры </w:t>
      </w:r>
      <w:proofErr w:type="spellStart"/>
      <w:r w:rsidRPr="00A0079E">
        <w:rPr>
          <w:rFonts w:ascii="Arial" w:hAnsi="Arial" w:cs="Arial"/>
          <w:sz w:val="24"/>
          <w:szCs w:val="24"/>
          <w:lang w:val="ru-RU" w:eastAsia="es-ES"/>
        </w:rPr>
        <w:t>EspaciosCreativos</w:t>
      </w:r>
      <w:proofErr w:type="spellEnd"/>
      <w:r w:rsidRPr="00A0079E">
        <w:rPr>
          <w:rFonts w:ascii="Arial" w:hAnsi="Arial" w:cs="Arial"/>
          <w:sz w:val="24"/>
          <w:szCs w:val="24"/>
          <w:lang w:val="ru-RU" w:eastAsia="es-ES"/>
        </w:rPr>
        <w:t> и A+.</w:t>
      </w:r>
    </w:p>
    <w:p w:rsidR="000200BA" w:rsidRPr="00A0079E" w:rsidRDefault="000200BA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Параллельно будет проходить Международный фестиваль видео танца </w:t>
      </w:r>
      <w:proofErr w:type="spellStart"/>
      <w:r w:rsidRPr="00A0079E">
        <w:rPr>
          <w:rFonts w:ascii="Arial" w:hAnsi="Arial" w:cs="Arial"/>
          <w:sz w:val="24"/>
          <w:szCs w:val="24"/>
          <w:lang w:val="ru-RU" w:eastAsia="es-ES"/>
        </w:rPr>
        <w:t>DVDanzaHabana</w:t>
      </w:r>
      <w:proofErr w:type="spellEnd"/>
      <w:r w:rsidRPr="00A0079E">
        <w:rPr>
          <w:rFonts w:ascii="Arial" w:hAnsi="Arial" w:cs="Arial"/>
          <w:sz w:val="24"/>
          <w:szCs w:val="24"/>
          <w:lang w:val="ru-RU" w:eastAsia="es-ES"/>
        </w:rPr>
        <w:t>, </w:t>
      </w:r>
      <w:proofErr w:type="spellStart"/>
      <w:r w:rsidRPr="00A0079E">
        <w:rPr>
          <w:rFonts w:ascii="Arial" w:hAnsi="Arial" w:cs="Arial"/>
          <w:sz w:val="24"/>
          <w:szCs w:val="24"/>
          <w:lang w:val="ru-RU" w:eastAsia="es-ES"/>
        </w:rPr>
        <w:t>MovimientoyCiudad</w:t>
      </w:r>
      <w:proofErr w:type="spellEnd"/>
      <w:r w:rsidRPr="00A0079E">
        <w:rPr>
          <w:rFonts w:ascii="Arial" w:hAnsi="Arial" w:cs="Arial"/>
          <w:sz w:val="24"/>
          <w:szCs w:val="24"/>
          <w:lang w:val="ru-RU" w:eastAsia="es-ES"/>
        </w:rPr>
        <w:t>, который представляет собой платформу для демонстрации связи между обоими эстетическими выражениями.</w:t>
      </w:r>
    </w:p>
    <w:p w:rsidR="00CA4D7D" w:rsidRDefault="000200BA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 Основанное в 1996 году мероприятие объединяет таланты артистов разных народов, которые врываются в повседневную жизнь улиц Старой Гаваны, чтобы приблизить зрителей к самым современным образцам танца и его слиянию с другими проявлениями.</w:t>
      </w:r>
      <w:r w:rsidR="00A0079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22161" w:rsidRPr="00522161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F156CA" w:rsidRPr="0018342A" w:rsidRDefault="00F156CA" w:rsidP="00F156CA">
      <w:pPr>
        <w:spacing w:line="276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04A3F" w:rsidRPr="0018342A" w:rsidTr="000100B4">
        <w:tc>
          <w:tcPr>
            <w:tcW w:w="9487" w:type="dxa"/>
            <w:vAlign w:val="center"/>
          </w:tcPr>
          <w:p w:rsidR="00904A3F" w:rsidRPr="0018342A" w:rsidRDefault="00904A3F" w:rsidP="000100B4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10" w:name="_Toc59994179"/>
            <w:bookmarkStart w:id="11" w:name="_Toc98157814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10"/>
            <w:bookmarkEnd w:id="11"/>
          </w:p>
        </w:tc>
      </w:tr>
    </w:tbl>
    <w:p w:rsidR="00904A3F" w:rsidRPr="0018342A" w:rsidRDefault="00904A3F" w:rsidP="001F7DD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A0079E" w:rsidRPr="00A0079E" w:rsidRDefault="00A0079E" w:rsidP="00A0079E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2" w:name="_Toc98157815"/>
      <w:r w:rsidRPr="00A0079E">
        <w:rPr>
          <w:rFonts w:cs="Arial"/>
          <w:szCs w:val="24"/>
          <w:lang w:val="ru-RU" w:eastAsia="es-ES"/>
        </w:rPr>
        <w:lastRenderedPageBreak/>
        <w:t>Куба приблизилась к 10 миллионам человек с вакцинацией против Ковид-19</w:t>
      </w:r>
      <w:bookmarkEnd w:id="12"/>
    </w:p>
    <w:p w:rsidR="00A0079E" w:rsidRDefault="00A0079E" w:rsidP="00A0079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52D52C95" wp14:editId="571C2BC4">
            <wp:extent cx="2990850" cy="1990725"/>
            <wp:effectExtent l="0" t="0" r="0" b="9525"/>
            <wp:docPr id="38" name="Imagen 38" descr="https://ruso.prensa-latina.cu/images/pl-ru/2022/02/vacuna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ruso.prensa-latina.cu/images/pl-ru/2022/02/vacunaci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Гавана, 10 марта. </w:t>
      </w:r>
      <w:r w:rsidRPr="00A0079E">
        <w:rPr>
          <w:rFonts w:ascii="Arial" w:hAnsi="Arial" w:cs="Arial"/>
          <w:sz w:val="24"/>
          <w:szCs w:val="24"/>
          <w:lang w:val="ru-RU" w:eastAsia="es-ES"/>
        </w:rPr>
        <w:t>Куба продолжила прогресс в вакцинации против Ковид-19 с помощью собственных препаратов и на сегодняшний день сообщила о девяти миллионах 889 тысячах 981 человек, получивших полную вакцинацию, что составляет 89,3% населения.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 Согласно последним данным, опубликованным Министерством здравоохранения (Минсап), на конец 7 марта произведено 35 миллионов 86 тысяч 108 введенных доз иммуногенов отечественного производства Соберана 02, Соберана Плюс и Абдала.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Уполномоченные специалисты сделали как минимум первую инъекцию 10 миллионам 614 тысячам 788 гражданам, в том числе выздоравливающим от Covid-19 (заболевание, вызванное коронавирусом SARS-CoV-2) однократной дозой препарата Плюс.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Из этого общего количества вторую дозу получили девять миллионов 379 тысяч 545 кубинцев, а третью - девять миллионов 58 тысяч 781, добавило министерство в своем обычном ежедневном отчете.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Бустерная вакцинация (четвертая инъекция) является еще одним показателем, в котором эта карибская страна сохранила рост, когда было сообщено, что шесть миллионов 32 тысячи 529 получили ее на отдельных территориях и в группах риска.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Куба сохраняет первое место по средним ежедневным дозам на 100 жителей с показателем 309,99, опережая Чили (255,54), Объединенные Арабские Эмираты (242,54), Китай (219,49) и Бразилию (185,7), как сообщает Британский Оксфордский университет в журнале «Наш мир в данных».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 xml:space="preserve">Что касается этого раздела, Высшая палата исследований разъясняет, что все инъекции, включая подкрепления, учитываются индивидуально, и, поскольку каждый </w:t>
      </w:r>
      <w:r w:rsidRPr="00A0079E">
        <w:rPr>
          <w:rFonts w:ascii="Arial" w:hAnsi="Arial" w:cs="Arial"/>
          <w:sz w:val="24"/>
          <w:szCs w:val="24"/>
          <w:lang w:val="ru-RU" w:eastAsia="es-ES"/>
        </w:rPr>
        <w:lastRenderedPageBreak/>
        <w:t>человек может получить более одной инъекции, число на 100 может быть больше сотни.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При введении хотя бы одной дозы остров следует за Объединенными Арабскими Эмиратами и Португалией и опережает Бразилию, США, Бангладеш, Индонезию, Индию, Мексику и Пакистан.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По общему количеству людей с полной схемой Куба остается третьей, уступая ОАЭ и Португалии, при этом опережая Чили, Сингапур, Китай, Канаду, Италию, Бразилию и Вьетнам.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Данные «Нашего мира в данных» показывают, что 63,4% населения мира получили хотя бы одну инъекцию против Covid-19, и на планете было введено 10,91 миллиарда доз.</w:t>
      </w:r>
    </w:p>
    <w:p w:rsidR="005B1741" w:rsidRPr="0018342A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На сегодняшний день только 13,6% людей в странах с низким уровнем дохода получили хотя бы первую прививку.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B1741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150DD8" w:rsidRPr="0018342A" w:rsidRDefault="00150DD8" w:rsidP="00DA7114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18342A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3" w:name="_Toc98157816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3"/>
          </w:p>
        </w:tc>
      </w:tr>
    </w:tbl>
    <w:p w:rsidR="00B831C6" w:rsidRPr="0018342A" w:rsidRDefault="00B831C6" w:rsidP="00B52315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A0079E" w:rsidRPr="00A0079E" w:rsidRDefault="00A0079E" w:rsidP="00A0079E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4" w:name="_Toc98157817"/>
      <w:r w:rsidRPr="00A0079E">
        <w:rPr>
          <w:rFonts w:cs="Arial"/>
          <w:szCs w:val="24"/>
          <w:lang w:val="ru-RU" w:eastAsia="es-ES"/>
        </w:rPr>
        <w:t>Куба против расширения мер вмешательства США в Венесуэлу</w:t>
      </w:r>
      <w:bookmarkEnd w:id="14"/>
    </w:p>
    <w:p w:rsidR="00A0079E" w:rsidRDefault="00A0079E" w:rsidP="00A0079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0D2D3D98" wp14:editId="1BA09D8E">
            <wp:extent cx="2990850" cy="1990725"/>
            <wp:effectExtent l="0" t="0" r="0" b="9525"/>
            <wp:docPr id="41" name="Imagen 41" descr="https://ruso.prensa-latina.cu/images/pl-ru/2022/02/bruno.r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ruso.prensa-latina.cu/images/pl-ru/2022/02/bruno.r.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Гавана, 7 марта.</w:t>
      </w:r>
      <w:r w:rsidRPr="00A0079E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выступил против продления исполнительного распоряжения правительства США против Венесуэлы, которое сегодня служит предлогом для применения принудительных мер против боливарианского народа.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 По словам министра иностранных дел острова в Твиттере, указ о вмешательстве рассматривает южноамериканскую нацию как угрозу национальной безопасности и внешней политике Вашингтона и тем самым оправдывает несправедливые положения, способствующие смене режима в Венесуэле.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lastRenderedPageBreak/>
        <w:t>В прошлую пятницу Венесуэла отвергла решение о возобновлении исполнительного указа 13962 от 8 марта 2015 года, поскольку ему не хватает поддержки и реальных доказательств, и это помогло Соединенным Штатам только материализовать систематическую блокаду южноамериканской страны.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 заявлении Боливарианская исполнительная власть осудила акты агрессии, совершенные Белым домом, в силу их оскорбительного, бесчеловечного характера и нарушения правопорядка и принципов, регулирующих международные отношения между независимыми, свободными и суверенными странами.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"После семи лет использования этого инструмента для совершения правительством США и его союзниками многочисленных нарушений международного права народ Венесуэлы подтверждает свой дух борьбы и сопротивления, а также свою твердую и неотъемлемую убежденность в необходимости защищать свой суверенитет", — подчеркивается в документе.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Следуя приказу, подписанному тогдашним президентом Бараком Обамой, Соединенные Штаты усилили свою агрессию, чтобы вызвать коллапс экономики страны и стимулировать смену режима.</w:t>
      </w:r>
    </w:p>
    <w:p w:rsidR="00AC160B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По словам президента Венесуэлы Николаса Мадуро, страна столкнулась с последствиями более 500 односторонних принудительных мер в рамках враждебной стратегии США.</w:t>
      </w:r>
      <w:r w:rsidRPr="00A0079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AC160B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AC160B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AC160B">
        <w:rPr>
          <w:rFonts w:ascii="Arial" w:hAnsi="Arial" w:cs="Arial"/>
          <w:sz w:val="24"/>
          <w:szCs w:val="24"/>
          <w:lang w:val="ru-RU" w:eastAsia="es-ES"/>
        </w:rPr>
        <w:t>)</w:t>
      </w:r>
      <w:r w:rsidR="00AC160B" w:rsidRPr="00AC160B">
        <w:rPr>
          <w:rFonts w:cs="Arial"/>
          <w:szCs w:val="24"/>
          <w:lang w:val="ru-RU" w:eastAsia="es-ES"/>
        </w:rPr>
        <w:t xml:space="preserve"> </w:t>
      </w:r>
    </w:p>
    <w:p w:rsidR="00A0079E" w:rsidRPr="00A0079E" w:rsidRDefault="00A0079E" w:rsidP="00A0079E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5" w:name="_Toc98157818"/>
      <w:proofErr w:type="spellStart"/>
      <w:r w:rsidRPr="00A0079E">
        <w:rPr>
          <w:rFonts w:cs="Arial"/>
          <w:szCs w:val="24"/>
          <w:lang w:val="ru-RU" w:eastAsia="es-ES"/>
        </w:rPr>
        <w:t>Коста-риканские</w:t>
      </w:r>
      <w:proofErr w:type="spellEnd"/>
      <w:r w:rsidRPr="00A0079E">
        <w:rPr>
          <w:rFonts w:cs="Arial"/>
          <w:szCs w:val="24"/>
          <w:lang w:val="ru-RU" w:eastAsia="es-ES"/>
        </w:rPr>
        <w:t xml:space="preserve"> </w:t>
      </w:r>
      <w:proofErr w:type="spellStart"/>
      <w:r w:rsidRPr="00A0079E">
        <w:rPr>
          <w:rFonts w:cs="Arial"/>
          <w:szCs w:val="24"/>
          <w:lang w:val="ru-RU" w:eastAsia="es-ES"/>
        </w:rPr>
        <w:t>бизнесмены</w:t>
      </w:r>
      <w:proofErr w:type="spellEnd"/>
      <w:r w:rsidRPr="00A0079E">
        <w:rPr>
          <w:rFonts w:cs="Arial"/>
          <w:szCs w:val="24"/>
          <w:lang w:val="ru-RU" w:eastAsia="es-ES"/>
        </w:rPr>
        <w:t xml:space="preserve"> </w:t>
      </w:r>
      <w:proofErr w:type="spellStart"/>
      <w:r w:rsidRPr="00A0079E">
        <w:rPr>
          <w:rFonts w:cs="Arial"/>
          <w:szCs w:val="24"/>
          <w:lang w:val="ru-RU" w:eastAsia="es-ES"/>
        </w:rPr>
        <w:t>заинтересованы</w:t>
      </w:r>
      <w:proofErr w:type="spellEnd"/>
      <w:r w:rsidRPr="00A0079E">
        <w:rPr>
          <w:rFonts w:cs="Arial"/>
          <w:szCs w:val="24"/>
          <w:lang w:val="ru-RU" w:eastAsia="es-ES"/>
        </w:rPr>
        <w:t xml:space="preserve"> в </w:t>
      </w:r>
      <w:proofErr w:type="spellStart"/>
      <w:r w:rsidRPr="00A0079E">
        <w:rPr>
          <w:rFonts w:cs="Arial"/>
          <w:szCs w:val="24"/>
          <w:lang w:val="ru-RU" w:eastAsia="es-ES"/>
        </w:rPr>
        <w:t>переговорах</w:t>
      </w:r>
      <w:proofErr w:type="spellEnd"/>
      <w:r w:rsidRPr="00A0079E">
        <w:rPr>
          <w:rFonts w:cs="Arial"/>
          <w:szCs w:val="24"/>
          <w:lang w:val="ru-RU" w:eastAsia="es-ES"/>
        </w:rPr>
        <w:t xml:space="preserve"> с </w:t>
      </w:r>
      <w:proofErr w:type="spellStart"/>
      <w:r w:rsidRPr="00A0079E">
        <w:rPr>
          <w:rFonts w:cs="Arial"/>
          <w:szCs w:val="24"/>
          <w:lang w:val="ru-RU" w:eastAsia="es-ES"/>
        </w:rPr>
        <w:t>Кубой</w:t>
      </w:r>
      <w:bookmarkEnd w:id="15"/>
      <w:proofErr w:type="spellEnd"/>
    </w:p>
    <w:p w:rsidR="00A0079E" w:rsidRPr="00A0079E" w:rsidRDefault="00A0079E" w:rsidP="00A0079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664D972F" wp14:editId="49ADE23B">
            <wp:extent cx="3333750" cy="2219325"/>
            <wp:effectExtent l="0" t="0" r="0" b="9525"/>
            <wp:docPr id="44" name="Imagen 44" descr="https://ruso.prensa-latina.cu/images/pl-fr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ruso.prensa-latina.cu/images/pl-fr/bloqueo-cub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Сан-Хосе, 9 марта</w:t>
      </w:r>
      <w:r w:rsidRPr="00A0079E">
        <w:rPr>
          <w:rFonts w:ascii="Arial" w:hAnsi="Arial" w:cs="Arial"/>
          <w:sz w:val="24"/>
          <w:szCs w:val="24"/>
          <w:lang w:val="ru-RU" w:eastAsia="es-ES"/>
        </w:rPr>
        <w:t>.</w:t>
      </w:r>
      <w:r w:rsidRPr="00A0079E">
        <w:rPr>
          <w:rFonts w:ascii="Arial" w:hAnsi="Arial" w:cs="Arial"/>
          <w:sz w:val="24"/>
          <w:szCs w:val="24"/>
          <w:lang w:val="ru-RU" w:eastAsia="es-ES"/>
        </w:rPr>
        <w:t xml:space="preserve"> Предприниматели, работающие в Внешнеторговой палате Коста-Рики (</w:t>
      </w:r>
      <w:proofErr w:type="spellStart"/>
      <w:r w:rsidRPr="00A0079E">
        <w:rPr>
          <w:rFonts w:ascii="Arial" w:hAnsi="Arial" w:cs="Arial"/>
          <w:sz w:val="24"/>
          <w:szCs w:val="24"/>
          <w:lang w:val="ru-RU" w:eastAsia="es-ES"/>
        </w:rPr>
        <w:t>Crecex</w:t>
      </w:r>
      <w:proofErr w:type="spellEnd"/>
      <w:r w:rsidRPr="00A0079E">
        <w:rPr>
          <w:rFonts w:ascii="Arial" w:hAnsi="Arial" w:cs="Arial"/>
          <w:sz w:val="24"/>
          <w:szCs w:val="24"/>
          <w:lang w:val="ru-RU" w:eastAsia="es-ES"/>
        </w:rPr>
        <w:t>), выразили свою заинтересованность в переговорах с Кубой во время встречи с кубинским министром внешней торговли и иностранных инвестиций Родриго Мальмьеркой.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lastRenderedPageBreak/>
        <w:t> Во время встречи, состоявшейся в штаб-квартире </w:t>
      </w:r>
      <w:proofErr w:type="spellStart"/>
      <w:r w:rsidRPr="00A0079E">
        <w:rPr>
          <w:rFonts w:ascii="Arial" w:hAnsi="Arial" w:cs="Arial"/>
          <w:sz w:val="24"/>
          <w:szCs w:val="24"/>
          <w:lang w:val="ru-RU" w:eastAsia="es-ES"/>
        </w:rPr>
        <w:t>Crecex</w:t>
      </w:r>
      <w:proofErr w:type="spellEnd"/>
      <w:r w:rsidRPr="00A0079E">
        <w:rPr>
          <w:rFonts w:ascii="Arial" w:hAnsi="Arial" w:cs="Arial"/>
          <w:sz w:val="24"/>
          <w:szCs w:val="24"/>
          <w:lang w:val="ru-RU" w:eastAsia="es-ES"/>
        </w:rPr>
        <w:t> в этой столице, Мальмьерка сообщил вчера о новом бизнес-портфеле Кубы, подчеркнув обновление политики иностранных инвестиций и приоритетные проекты в таких секторах, как агропродовольствие, туризм и производство электроэнергии с использованием возобновляемых источников энергии.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Вышеизложенное было сочтено для дальнейшего облегчения коммерческого обмена, несмотря на серьезные ограничения экономической, торговой и финансовой блокады Соединенных Штатов против Кубы, односторонней меры, которой уже 60 лет и которая в последние годы беспрецедентно усилилась.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 заявлениях для «Пренсы Латина» кубинский министр назвал очень плодотворным обмен мнениями с примерно 30 коста-риканскими бизнесменами, заинтересованными в ведении бизнеса с Кубой, которые были проинформированы о портфеле возможностей, предлагаемых карибским островом для иностранных инвестиций, а также о кубинских экспортных поставках товаров и услуг, подчеркивая заинтересованность в увеличении и диверсификации экспорта своей страны.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Он уточнил это в оживленном диалоге с некоторыми из участников, о возможности создания условий для финансовых операций, учитывая трудности, связанные с экономической блокадой США в отношении Кубы.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Кроме того, Мальмьерка подчеркнул интерес некоторых из этих бизнесменов к участию в Гаванской международной ярмарке этого года.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Со своей стороны, президент </w:t>
      </w:r>
      <w:proofErr w:type="spellStart"/>
      <w:r w:rsidRPr="00A0079E">
        <w:rPr>
          <w:rFonts w:ascii="Arial" w:hAnsi="Arial" w:cs="Arial"/>
          <w:sz w:val="24"/>
          <w:szCs w:val="24"/>
          <w:lang w:val="ru-RU" w:eastAsia="es-ES"/>
        </w:rPr>
        <w:t>Crecex</w:t>
      </w:r>
      <w:proofErr w:type="spellEnd"/>
      <w:r w:rsidRPr="00A0079E">
        <w:rPr>
          <w:rFonts w:ascii="Arial" w:hAnsi="Arial" w:cs="Arial"/>
          <w:sz w:val="24"/>
          <w:szCs w:val="24"/>
          <w:lang w:val="ru-RU" w:eastAsia="es-ES"/>
        </w:rPr>
        <w:t> Хуан Антонио Салас считает, что проведение этой встречи представляет собой очень важное сближение для многих объединенных в профсоюзы предпринимателей его организации, как кубинцев, проживающих в Коста-Рике, так и костариканцев.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 </w:t>
      </w:r>
      <w:proofErr w:type="spellStart"/>
      <w:r w:rsidRPr="00A0079E">
        <w:rPr>
          <w:rFonts w:ascii="Arial" w:hAnsi="Arial" w:cs="Arial"/>
          <w:sz w:val="24"/>
          <w:szCs w:val="24"/>
          <w:lang w:val="ru-RU" w:eastAsia="es-ES"/>
        </w:rPr>
        <w:t>Crecex</w:t>
      </w:r>
      <w:proofErr w:type="spellEnd"/>
      <w:r w:rsidRPr="00A0079E">
        <w:rPr>
          <w:rFonts w:ascii="Arial" w:hAnsi="Arial" w:cs="Arial"/>
          <w:sz w:val="24"/>
          <w:szCs w:val="24"/>
          <w:lang w:val="ru-RU" w:eastAsia="es-ES"/>
        </w:rPr>
        <w:t> мы продвигаем такого рода мероприятия и сближение, и мы очень благодарны Кубе и рады за это, особенно за присутствие министра Мальмьерки, потому что это еще больше сближает отношения и связи с карибским островом, - похвалил он.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«С Кубой, правда в том, что у меня не было возможности стать ближе. Это первое. Надеюсь, что придет еще много, как и двусторонний бизнес, как экспорт, так и импорт», - подчеркнул он.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 xml:space="preserve">Салас упомянул, что кубинский министр передал ему письмо от своего коллеги из Кубинской торговой палаты и объявил, что контакты начнут устанавливать отношения и проведут мероприятие, будь то из торговой миссии, которую мы возим на Кубу, или </w:t>
      </w:r>
      <w:r w:rsidRPr="00A0079E">
        <w:rPr>
          <w:rFonts w:ascii="Arial" w:hAnsi="Arial" w:cs="Arial"/>
          <w:sz w:val="24"/>
          <w:szCs w:val="24"/>
          <w:lang w:val="ru-RU" w:eastAsia="es-ES"/>
        </w:rPr>
        <w:lastRenderedPageBreak/>
        <w:t>мы можем привезти некоторых кубинских бизнесменов для развития торговли между двумя странами.</w:t>
      </w:r>
    </w:p>
    <w:p w:rsidR="00AC160B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«Я очень оптимистичен, и поскольку я являюсь президентом </w:t>
      </w:r>
      <w:proofErr w:type="spellStart"/>
      <w:r w:rsidRPr="00A0079E">
        <w:rPr>
          <w:rFonts w:ascii="Arial" w:hAnsi="Arial" w:cs="Arial"/>
          <w:sz w:val="24"/>
          <w:szCs w:val="24"/>
          <w:lang w:val="ru-RU" w:eastAsia="es-ES"/>
        </w:rPr>
        <w:t>Crecex</w:t>
      </w:r>
      <w:proofErr w:type="spellEnd"/>
      <w:r w:rsidRPr="00A0079E">
        <w:rPr>
          <w:rFonts w:ascii="Arial" w:hAnsi="Arial" w:cs="Arial"/>
          <w:sz w:val="24"/>
          <w:szCs w:val="24"/>
          <w:lang w:val="ru-RU" w:eastAsia="es-ES"/>
        </w:rPr>
        <w:t>, мы поставили перед собой задачу продвигать, увеличивать и помогать коста-риканским предпринимателям расширять свой бизнес, и, конечно же, Куба — это прекрасная возможность», — сказал Салас.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AC160B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0079E" w:rsidRPr="00A0079E" w:rsidRDefault="00A0079E" w:rsidP="00A0079E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6" w:name="_Toc98157819"/>
      <w:r w:rsidRPr="00A0079E">
        <w:rPr>
          <w:rFonts w:cs="Arial"/>
          <w:szCs w:val="24"/>
          <w:lang w:val="ru-RU" w:eastAsia="es-ES"/>
        </w:rPr>
        <w:t>Куба ценит солидарность Африки, Карибского бассейна и Тихого океана</w:t>
      </w:r>
      <w:bookmarkEnd w:id="16"/>
    </w:p>
    <w:p w:rsidR="00A0079E" w:rsidRPr="00A0079E" w:rsidRDefault="00A0079E" w:rsidP="00A0079E">
      <w:pPr>
        <w:spacing w:after="75" w:line="240" w:lineRule="auto"/>
        <w:ind w:right="60"/>
        <w:rPr>
          <w:rFonts w:ascii="Arial" w:hAnsi="Arial" w:cs="Arial"/>
          <w:color w:val="0F1419"/>
          <w:sz w:val="20"/>
          <w:szCs w:val="20"/>
        </w:rPr>
      </w:pPr>
    </w:p>
    <w:p w:rsidR="00A0079E" w:rsidRDefault="00A0079E" w:rsidP="00A0079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204814BA" wp14:editId="084FE849">
            <wp:extent cx="2990850" cy="1990725"/>
            <wp:effectExtent l="0" t="0" r="0" b="9525"/>
            <wp:docPr id="47" name="Imagen 47" descr="https://ruso.prensa-latina.cu/images/pl-ru/2021/12/cuba-y-caricom-band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ruso.prensa-latina.cu/images/pl-ru/2021/12/cuba-y-caricom-bandera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Брюссель, 11 марта (Пренса Латина) Посол Кубы в Бельгии Яира Хименес  поблагодарила Организацию африканских, карибских и тихоокеанских государств (ОЭСТ) за солидарность с островом тех стран, с которыми она ратифицировала готовность укреплять связи.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 В своем первом выступлении в Комитете послов форума дипломат назвала чрезвычайной честью выразить признание за поддержку от имени кубинского народа.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Хименес была официально представлена вместе с другими главами миссий в организации, отвечающей за координацию деятельности Ломейской конвенции 1975 года, соглашения о коммерческом обмене и сотрудничестве между Европейским союзом и государствами Африки, Карибского бассейна и Тихого океана.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На встрече в формате видеоконференции посол отметила, что она из страны, которая провела иммунизацию почти всего населения от Covid-19 собственными вакцинами, первыми разработанными в Латинской Америке и Карибском бассейне.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Как вы, наверное, знаете, на Кубе право на жизнь является приоритетом, а право на здоровье является обязанностью государства, подчеркнула она в этой столице.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lastRenderedPageBreak/>
        <w:t>Хименес также напомнил участникам встречи OEACP, что остров сталкивается с экономической, торговой и финансовой блокадой Соединенных Штатов, которая действует уже более шести десятилетий.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 Мы верим, что и впредь будем рассчитывать на международную солидарность перед лицом этой блокады и при отказе от нее, сказала она.</w:t>
      </w:r>
    </w:p>
    <w:p w:rsidR="00B076F8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 своем выступлении посол рассказала о некоторых преобразованиях, происходящих на Кубе для продвижения ее социалистической модели социально-экономического развития.</w:t>
      </w:r>
      <w:r w:rsidRPr="0018342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076F8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A0079E" w:rsidRPr="00A0079E" w:rsidRDefault="00A0079E" w:rsidP="00A0079E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7" w:name="_Toc98157820"/>
      <w:r w:rsidRPr="00A0079E">
        <w:rPr>
          <w:rFonts w:cs="Arial"/>
          <w:szCs w:val="24"/>
          <w:lang w:val="ru-RU" w:eastAsia="es-ES"/>
        </w:rPr>
        <w:t>Куба и Турция выражают заинтересованность в укреп</w:t>
      </w:r>
      <w:r>
        <w:rPr>
          <w:rFonts w:cs="Arial"/>
          <w:szCs w:val="24"/>
          <w:lang w:val="ru-RU" w:eastAsia="es-ES"/>
        </w:rPr>
        <w:t>лении отношений</w:t>
      </w:r>
      <w:bookmarkEnd w:id="17"/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Анкара, 11 марта</w:t>
      </w:r>
      <w:r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A0079E">
        <w:rPr>
          <w:rFonts w:ascii="Arial" w:hAnsi="Arial" w:cs="Arial"/>
          <w:sz w:val="24"/>
          <w:szCs w:val="24"/>
          <w:lang w:val="ru-RU" w:eastAsia="es-ES"/>
        </w:rPr>
        <w:t>Куба и Турция сегодня выразили заинтересованность в развитии своих отношений во время встречи между заместителем министра иностранных дел острова Анаянси Родригес и вице-канцлером принимающей страны Седатом Онал.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Стороны подтвердили хорошее состояние отношений и заинтересованность в их дальнейшем развитии, говорится в пресс-релизе МИД Кубы.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Родригес возглавляет делегацию Кубы, которая примет участие во II Дипломатическом форуме в Анталии, Турция, с 11 по 13 марта.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Вице-канцлер разработает параллельную двустороннюю повестку дня, которая включает встречи с властями принимающей страны, связанные с международными отношениями, туризмом, культурой, энергетикой, сотрудничеством и законодательством.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 пресс-релизе добавляется, что кубинский дипломат также проведет встречи с министрами иностранных дел и заместителями министров иностранных дел других стран, приглашенными для участия в форуме.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Встреча организована Министерством иностранных дел Турции и имеет целью инициировать дебаты по ключевым аспектам современной дипломатии, понимаемой как способ мирного разрешения международных конфликтов.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 июне прошлого года в ходе межведомственных политических консультаций Куба и Турция выразили готовность к укреплению политического диалога, а также развитию и углублению экономических, торговых, финансовых отношений и отношений сотрудничества.</w:t>
      </w:r>
    </w:p>
    <w:p w:rsid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На этой встрече обе стороны выразили заинтересованность в углублении связей в таких областях, как спорт, культура, здравоохранение и образование, в связи с празднованием 70-летия двусторонних отношений в 2022 году.</w:t>
      </w:r>
    </w:p>
    <w:p w:rsidR="00A0079E" w:rsidRPr="00A0079E" w:rsidRDefault="00A0079E" w:rsidP="00A0079E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18" w:name="_Toc98157821"/>
      <w:r w:rsidRPr="00A0079E">
        <w:rPr>
          <w:rFonts w:cs="Arial"/>
          <w:szCs w:val="24"/>
          <w:lang w:val="ru-RU" w:eastAsia="es-ES"/>
        </w:rPr>
        <w:lastRenderedPageBreak/>
        <w:t>Куба и Чили выступают за углубление двустороннего сотрудничества</w:t>
      </w:r>
      <w:bookmarkEnd w:id="18"/>
    </w:p>
    <w:p w:rsidR="00A0079E" w:rsidRDefault="00A0079E" w:rsidP="00A0079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C189B84" wp14:editId="19CC03DF">
            <wp:extent cx="2714625" cy="1857375"/>
            <wp:effectExtent l="0" t="0" r="9525" b="9525"/>
            <wp:docPr id="50" name="Imagen 50" descr="https://ruso.prensa-latina.cu/images/pl-ru/banderas/bandera-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banderas/bandera-chil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Гавана, 11 марта. </w:t>
      </w:r>
      <w:r w:rsidRPr="00A0079E">
        <w:rPr>
          <w:rFonts w:ascii="Arial" w:hAnsi="Arial" w:cs="Arial"/>
          <w:sz w:val="24"/>
          <w:szCs w:val="24"/>
          <w:lang w:val="ru-RU" w:eastAsia="es-ES"/>
        </w:rPr>
        <w:t>Куба и Чили подтвердили свою готовность к углублению двусторонних отношений и отношений сотрудничества, сообщил министр иностранных дел Бруно Родригес в Twitter.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Главный представитель дипломатии острова сообщил, что в этот четверг он провел встречу со своим чилийским коллегой Антонией Уррехолой, которую он еще раз поздравил с ее назначением на этот пост.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Родригес находится в Чили во главе кубинской делегации, которая сегодня примет участие в церемониях передачи президентских полномочий в этой южноамериканской стране, где избранный президент Габриэль Борич вступит в должность.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По прибытии министр иностранных дел Кубы подтвердил цель «содействовать развитию исторических связей, объединяющих наши народы».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 36 лет Борич станет самым молодым президентом в истории Чили после победы во втором туре выборов в декабре прошлого года во главе левой коалиции «Я одобряю достоинство».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Это будет происходить в сложных политических, экономических и социальных условиях, характеризующихся высокой инфляцией, миграционным кризисом на севере и конфликтом в регионе Араукания.</w:t>
      </w:r>
    </w:p>
    <w:p w:rsidR="00A0079E" w:rsidRPr="00A0079E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Его правительственная программа предусматривает модернизацию и укрепление государства, изменение действующей пенсионной системы, повышение налогов для самых богатых и обеспечение всеобщей системы здравоохранения.</w:t>
      </w:r>
    </w:p>
    <w:p w:rsidR="00A0079E" w:rsidRPr="0018342A" w:rsidRDefault="00A0079E" w:rsidP="00A0079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Он также будет стремиться восстановить занятость, особенно для женщин и молодежи, списать долг за образование и поддержать малые и средние компании, среди других приоритетов.</w:t>
      </w:r>
      <w:r w:rsidRPr="00A0079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A0079E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431B47" w:rsidRPr="0018342A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9" w:name="_Toc14075632"/>
      <w:bookmarkStart w:id="20" w:name="_Toc23151072"/>
      <w:bookmarkStart w:id="21" w:name="_Toc98157822"/>
      <w:r w:rsidRPr="0018342A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Экономическая и торговая блокада США против Кубы</w:t>
      </w:r>
      <w:bookmarkEnd w:id="19"/>
      <w:bookmarkEnd w:id="20"/>
      <w:bookmarkEnd w:id="21"/>
    </w:p>
    <w:p w:rsidR="00431B47" w:rsidRPr="0018342A" w:rsidRDefault="00431B47" w:rsidP="00B2377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0079E" w:rsidRPr="00940261" w:rsidRDefault="00A0079E" w:rsidP="00940261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Cs w:val="24"/>
          <w:lang w:val="ru-RU" w:eastAsia="es-ES"/>
        </w:rPr>
      </w:pPr>
      <w:bookmarkStart w:id="22" w:name="_Toc98157823"/>
      <w:r w:rsidRPr="00940261">
        <w:rPr>
          <w:rFonts w:cs="Arial"/>
          <w:szCs w:val="24"/>
          <w:lang w:val="ru-RU" w:eastAsia="es-ES"/>
        </w:rPr>
        <w:t>Куба денонсировала на региональном форуме блокаду США</w:t>
      </w:r>
      <w:bookmarkEnd w:id="22"/>
    </w:p>
    <w:p w:rsidR="00940261" w:rsidRDefault="00A0079E" w:rsidP="00940261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drawing>
          <wp:inline distT="0" distB="0" distL="0" distR="0" wp14:anchorId="01BB037F" wp14:editId="7E81CCC4">
            <wp:extent cx="2857500" cy="2171700"/>
            <wp:effectExtent l="0" t="0" r="0" b="0"/>
            <wp:docPr id="51" name="Imagen 51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Сан-Хосе, 11 марта</w:t>
      </w:r>
      <w:r w:rsidR="00940261">
        <w:rPr>
          <w:rFonts w:ascii="Arial" w:hAnsi="Arial" w:cs="Arial"/>
          <w:sz w:val="24"/>
          <w:szCs w:val="24"/>
          <w:lang w:val="ru-RU" w:eastAsia="es-ES"/>
        </w:rPr>
        <w:t>.</w:t>
      </w:r>
      <w:r w:rsidRPr="00A0079E">
        <w:rPr>
          <w:rFonts w:ascii="Arial" w:hAnsi="Arial" w:cs="Arial"/>
          <w:sz w:val="24"/>
          <w:szCs w:val="24"/>
          <w:lang w:val="ru-RU" w:eastAsia="es-ES"/>
        </w:rPr>
        <w:t xml:space="preserve"> На V Форуме стран Латинской Америки и Карибского бассейна по устойчивому развитию Куба осудила усиление экономической, торговой и финансовой блокады США.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 Подводя итоги участия в этом форуме, организованном Экономической комиссией для Латинской Америки и Карибского бассейна (ЭКЛАК) и Временным президентом Коста-Рика, делегация Кубы заявляет, что она вновь осудила беспрецедентное ужесточение блокады, навязанный Вашингтоном острову.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 Куба снова объяснила странам региона основные успехи и проблемы, достигнутые на национальном уровне в реализации Повестки дня на период до 2030 года и в контексте Covid-19.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Вышеизложенное, с акцентом на Цели устойчивого развития, рассмотренные на встрече: качественное образование, гендерное равенство, подводная жизнь, жизнь наземных экосистем и партнерство в целях развития.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Кубинскую делегацию на пятом заседании Форума, проходившем с 7 по 9 марта  в столичном отеле </w:t>
      </w:r>
      <w:proofErr w:type="spellStart"/>
      <w:r w:rsidRPr="00A0079E">
        <w:rPr>
          <w:rFonts w:ascii="Arial" w:hAnsi="Arial" w:cs="Arial"/>
          <w:sz w:val="24"/>
          <w:szCs w:val="24"/>
          <w:lang w:val="ru-RU" w:eastAsia="es-ES"/>
        </w:rPr>
        <w:t>CrownePlazaCorobic</w:t>
      </w:r>
      <w:proofErr w:type="spellEnd"/>
      <w:r w:rsidRPr="00A0079E">
        <w:rPr>
          <w:rFonts w:ascii="Arial" w:hAnsi="Arial" w:cs="Arial"/>
          <w:sz w:val="24"/>
          <w:szCs w:val="24"/>
          <w:lang w:val="ru-RU" w:eastAsia="es-ES"/>
        </w:rPr>
        <w:t>í, возглавлял министр внешней торговли и иностранных инвестиций Родриго Мальмьерка.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Незадолго до возвращения на остров в этот четверг в официальном пресс-релизе подчеркивается, что у кубинских делегатов также была обширная программа обменов с представителями правительства, присутствовавшими на мероприятии, руководителями различных международных организаций, бизнесменами Коста-Рики и резидентами Кубы в этой стране.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lastRenderedPageBreak/>
        <w:t>Кроме того, они передали признание и благодарность Кубы исполнительному секретарю ЭКЛАК Алисии Барсене за ее работу во главе организации и поддержку, оказанную Кубе во время ее мандата, который истекает 31 марта.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Кроме того, они признали работу, проделанную системой Организации Объединенных Наций на национальном, региональном и международном уровнях для поддержки борьбы с Covid-19 и содействия восстановлению в интересах устойчивого развития.</w:t>
      </w:r>
    </w:p>
    <w:p w:rsidR="00A0079E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Около 1200 представителей 33 стран-членов, международных организаций, Организации Объединенных Наций и гражданского общества приняли участие в V Форуме в смешанной форме – очно и виртуально, среди которых заместитель Генерального секретаря Организации Объединенных Наций Амина Мохаммед,  21 министр из региона.</w:t>
      </w:r>
    </w:p>
    <w:p w:rsidR="000438F9" w:rsidRPr="00A0079E" w:rsidRDefault="00A0079E" w:rsidP="00940261">
      <w:pPr>
        <w:spacing w:before="100" w:beforeAutospacing="1" w:after="100" w:afterAutospacing="1"/>
        <w:jc w:val="both"/>
        <w:rPr>
          <w:rFonts w:ascii="Arial" w:hAnsi="Arial" w:cs="Arial"/>
          <w:color w:val="0F1419"/>
          <w:sz w:val="20"/>
          <w:szCs w:val="20"/>
          <w:lang w:val="ru-RU"/>
        </w:rPr>
      </w:pPr>
      <w:r w:rsidRPr="00A0079E">
        <w:rPr>
          <w:rFonts w:ascii="Arial" w:hAnsi="Arial" w:cs="Arial"/>
          <w:sz w:val="24"/>
          <w:szCs w:val="24"/>
          <w:lang w:val="ru-RU" w:eastAsia="es-ES"/>
        </w:rPr>
        <w:t>Форум стран Латинской Америки и Карибского бассейна по устойчивому развитию представляет собой ежегодную площадку, на которой его участники следят за выполнением Повестки дня на период до 2030 года.</w:t>
      </w:r>
      <w:r w:rsidRPr="00A0079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0438F9" w:rsidRPr="0018342A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sectPr w:rsidR="000438F9" w:rsidRPr="00A0079E" w:rsidSect="00B730F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B9" w:rsidRDefault="00DA59B9" w:rsidP="00B22C72">
      <w:pPr>
        <w:spacing w:after="0" w:line="240" w:lineRule="auto"/>
      </w:pPr>
      <w:r>
        <w:separator/>
      </w:r>
    </w:p>
  </w:endnote>
  <w:endnote w:type="continuationSeparator" w:id="0">
    <w:p w:rsidR="00DA59B9" w:rsidRDefault="00DA59B9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A57422" w:rsidRDefault="00A574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61">
          <w:rPr>
            <w:noProof/>
          </w:rPr>
          <w:t>20</w:t>
        </w:r>
        <w:r>
          <w:fldChar w:fldCharType="end"/>
        </w:r>
      </w:p>
    </w:sdtContent>
  </w:sdt>
  <w:p w:rsidR="00A57422" w:rsidRDefault="00A574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B9" w:rsidRDefault="00DA59B9" w:rsidP="00B22C72">
      <w:pPr>
        <w:spacing w:after="0" w:line="240" w:lineRule="auto"/>
      </w:pPr>
      <w:r>
        <w:separator/>
      </w:r>
    </w:p>
  </w:footnote>
  <w:footnote w:type="continuationSeparator" w:id="0">
    <w:p w:rsidR="00DA59B9" w:rsidRDefault="00DA59B9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22" w:rsidRDefault="00A57422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A57422" w:rsidRDefault="00A57422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A57422" w:rsidRPr="00636448" w:rsidRDefault="00A57422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A57422" w:rsidRDefault="00A574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4A" w:rsidRDefault="000E71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84FC"/>
      </v:shape>
    </w:pict>
  </w:numPicBullet>
  <w:abstractNum w:abstractNumId="0">
    <w:nsid w:val="002120AC"/>
    <w:multiLevelType w:val="multilevel"/>
    <w:tmpl w:val="261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24B8B"/>
    <w:multiLevelType w:val="multilevel"/>
    <w:tmpl w:val="C28A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66D65"/>
    <w:multiLevelType w:val="multilevel"/>
    <w:tmpl w:val="1C4C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C5DC6"/>
    <w:multiLevelType w:val="multilevel"/>
    <w:tmpl w:val="820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058CB"/>
    <w:multiLevelType w:val="multilevel"/>
    <w:tmpl w:val="48B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537DA"/>
    <w:multiLevelType w:val="multilevel"/>
    <w:tmpl w:val="AAD2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F3B4B"/>
    <w:multiLevelType w:val="multilevel"/>
    <w:tmpl w:val="B74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C65C6"/>
    <w:multiLevelType w:val="multilevel"/>
    <w:tmpl w:val="3244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90EEE"/>
    <w:multiLevelType w:val="multilevel"/>
    <w:tmpl w:val="0860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82403"/>
    <w:multiLevelType w:val="multilevel"/>
    <w:tmpl w:val="6F1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D3C5B"/>
    <w:multiLevelType w:val="multilevel"/>
    <w:tmpl w:val="461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0D0D57"/>
    <w:multiLevelType w:val="multilevel"/>
    <w:tmpl w:val="DDC2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0"/>
  </w:num>
  <w:num w:numId="3">
    <w:abstractNumId w:val="9"/>
  </w:num>
  <w:num w:numId="4">
    <w:abstractNumId w:val="7"/>
  </w:num>
  <w:num w:numId="5">
    <w:abstractNumId w:val="29"/>
  </w:num>
  <w:num w:numId="6">
    <w:abstractNumId w:val="20"/>
  </w:num>
  <w:num w:numId="7">
    <w:abstractNumId w:val="15"/>
  </w:num>
  <w:num w:numId="8">
    <w:abstractNumId w:val="39"/>
  </w:num>
  <w:num w:numId="9">
    <w:abstractNumId w:val="35"/>
  </w:num>
  <w:num w:numId="10">
    <w:abstractNumId w:val="4"/>
  </w:num>
  <w:num w:numId="11">
    <w:abstractNumId w:val="36"/>
  </w:num>
  <w:num w:numId="12">
    <w:abstractNumId w:val="17"/>
  </w:num>
  <w:num w:numId="13">
    <w:abstractNumId w:val="16"/>
  </w:num>
  <w:num w:numId="14">
    <w:abstractNumId w:val="37"/>
  </w:num>
  <w:num w:numId="15">
    <w:abstractNumId w:val="27"/>
  </w:num>
  <w:num w:numId="16">
    <w:abstractNumId w:val="28"/>
  </w:num>
  <w:num w:numId="17">
    <w:abstractNumId w:val="22"/>
  </w:num>
  <w:num w:numId="18">
    <w:abstractNumId w:val="25"/>
  </w:num>
  <w:num w:numId="19">
    <w:abstractNumId w:val="30"/>
  </w:num>
  <w:num w:numId="20">
    <w:abstractNumId w:val="41"/>
  </w:num>
  <w:num w:numId="21">
    <w:abstractNumId w:val="12"/>
  </w:num>
  <w:num w:numId="22">
    <w:abstractNumId w:val="14"/>
  </w:num>
  <w:num w:numId="23">
    <w:abstractNumId w:val="31"/>
  </w:num>
  <w:num w:numId="24">
    <w:abstractNumId w:val="11"/>
  </w:num>
  <w:num w:numId="25">
    <w:abstractNumId w:val="6"/>
  </w:num>
  <w:num w:numId="26">
    <w:abstractNumId w:val="18"/>
  </w:num>
  <w:num w:numId="27">
    <w:abstractNumId w:val="10"/>
  </w:num>
  <w:num w:numId="28">
    <w:abstractNumId w:val="3"/>
  </w:num>
  <w:num w:numId="29">
    <w:abstractNumId w:val="34"/>
  </w:num>
  <w:num w:numId="30">
    <w:abstractNumId w:val="13"/>
  </w:num>
  <w:num w:numId="31">
    <w:abstractNumId w:val="19"/>
  </w:num>
  <w:num w:numId="32">
    <w:abstractNumId w:val="1"/>
  </w:num>
  <w:num w:numId="33">
    <w:abstractNumId w:val="32"/>
  </w:num>
  <w:num w:numId="34">
    <w:abstractNumId w:val="21"/>
  </w:num>
  <w:num w:numId="35">
    <w:abstractNumId w:val="42"/>
  </w:num>
  <w:num w:numId="36">
    <w:abstractNumId w:val="43"/>
  </w:num>
  <w:num w:numId="37">
    <w:abstractNumId w:val="26"/>
  </w:num>
  <w:num w:numId="38">
    <w:abstractNumId w:val="38"/>
  </w:num>
  <w:num w:numId="39">
    <w:abstractNumId w:val="8"/>
  </w:num>
  <w:num w:numId="40">
    <w:abstractNumId w:val="33"/>
  </w:num>
  <w:num w:numId="41">
    <w:abstractNumId w:val="2"/>
  </w:num>
  <w:num w:numId="42">
    <w:abstractNumId w:val="0"/>
  </w:num>
  <w:num w:numId="43">
    <w:abstractNumId w:val="5"/>
  </w:num>
  <w:num w:numId="4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4190"/>
    <w:rsid w:val="00004CE6"/>
    <w:rsid w:val="00004E8C"/>
    <w:rsid w:val="00004FE2"/>
    <w:rsid w:val="0000535E"/>
    <w:rsid w:val="000064CA"/>
    <w:rsid w:val="000100B4"/>
    <w:rsid w:val="00010508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1AB2"/>
    <w:rsid w:val="00024BD8"/>
    <w:rsid w:val="000255F8"/>
    <w:rsid w:val="000260A9"/>
    <w:rsid w:val="000263DE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3D40"/>
    <w:rsid w:val="000541ED"/>
    <w:rsid w:val="00054CEA"/>
    <w:rsid w:val="00055A6D"/>
    <w:rsid w:val="00056E2D"/>
    <w:rsid w:val="0006032C"/>
    <w:rsid w:val="00061FEC"/>
    <w:rsid w:val="00062609"/>
    <w:rsid w:val="00062878"/>
    <w:rsid w:val="00063BC4"/>
    <w:rsid w:val="00064F3C"/>
    <w:rsid w:val="00065056"/>
    <w:rsid w:val="00065D64"/>
    <w:rsid w:val="00066344"/>
    <w:rsid w:val="00066D85"/>
    <w:rsid w:val="000678EC"/>
    <w:rsid w:val="00071009"/>
    <w:rsid w:val="00071196"/>
    <w:rsid w:val="00072708"/>
    <w:rsid w:val="00072832"/>
    <w:rsid w:val="00073126"/>
    <w:rsid w:val="0007432E"/>
    <w:rsid w:val="0007641E"/>
    <w:rsid w:val="00076C55"/>
    <w:rsid w:val="0007704F"/>
    <w:rsid w:val="00080031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490"/>
    <w:rsid w:val="000B1090"/>
    <w:rsid w:val="000B134B"/>
    <w:rsid w:val="000B1D0D"/>
    <w:rsid w:val="000B3070"/>
    <w:rsid w:val="000B3A44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7241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D6B"/>
    <w:rsid w:val="00137313"/>
    <w:rsid w:val="00140089"/>
    <w:rsid w:val="001414AD"/>
    <w:rsid w:val="00141997"/>
    <w:rsid w:val="00141AB6"/>
    <w:rsid w:val="001420D0"/>
    <w:rsid w:val="00143BF8"/>
    <w:rsid w:val="001457D1"/>
    <w:rsid w:val="00146BC0"/>
    <w:rsid w:val="00147223"/>
    <w:rsid w:val="00147485"/>
    <w:rsid w:val="00147A49"/>
    <w:rsid w:val="00150CA7"/>
    <w:rsid w:val="00150DD8"/>
    <w:rsid w:val="00151264"/>
    <w:rsid w:val="00151D78"/>
    <w:rsid w:val="0015254F"/>
    <w:rsid w:val="00152742"/>
    <w:rsid w:val="00154863"/>
    <w:rsid w:val="00155DC9"/>
    <w:rsid w:val="00157450"/>
    <w:rsid w:val="00160B54"/>
    <w:rsid w:val="00162B4B"/>
    <w:rsid w:val="00162D33"/>
    <w:rsid w:val="00164FD3"/>
    <w:rsid w:val="00165819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F60"/>
    <w:rsid w:val="00176772"/>
    <w:rsid w:val="00177D2C"/>
    <w:rsid w:val="00180A46"/>
    <w:rsid w:val="001818DC"/>
    <w:rsid w:val="001827C7"/>
    <w:rsid w:val="0018342A"/>
    <w:rsid w:val="00185245"/>
    <w:rsid w:val="00190A85"/>
    <w:rsid w:val="00190D97"/>
    <w:rsid w:val="00192A4D"/>
    <w:rsid w:val="0019553D"/>
    <w:rsid w:val="0019634C"/>
    <w:rsid w:val="00196A05"/>
    <w:rsid w:val="001A12EF"/>
    <w:rsid w:val="001A220F"/>
    <w:rsid w:val="001A3F10"/>
    <w:rsid w:val="001A5540"/>
    <w:rsid w:val="001A6FDA"/>
    <w:rsid w:val="001A7003"/>
    <w:rsid w:val="001B3F5C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255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70AF"/>
    <w:rsid w:val="002073FC"/>
    <w:rsid w:val="00210E10"/>
    <w:rsid w:val="00212490"/>
    <w:rsid w:val="00212F20"/>
    <w:rsid w:val="00215A44"/>
    <w:rsid w:val="00215E71"/>
    <w:rsid w:val="002166E2"/>
    <w:rsid w:val="0021695E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2DB1"/>
    <w:rsid w:val="002531F5"/>
    <w:rsid w:val="002534AB"/>
    <w:rsid w:val="00255115"/>
    <w:rsid w:val="00256745"/>
    <w:rsid w:val="00256D33"/>
    <w:rsid w:val="002572FF"/>
    <w:rsid w:val="002602E1"/>
    <w:rsid w:val="002610D4"/>
    <w:rsid w:val="0026352A"/>
    <w:rsid w:val="00264D74"/>
    <w:rsid w:val="00265023"/>
    <w:rsid w:val="0026590F"/>
    <w:rsid w:val="00265D94"/>
    <w:rsid w:val="00266BEC"/>
    <w:rsid w:val="00267ABC"/>
    <w:rsid w:val="002705C7"/>
    <w:rsid w:val="00275098"/>
    <w:rsid w:val="0027555B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913"/>
    <w:rsid w:val="00286186"/>
    <w:rsid w:val="00286537"/>
    <w:rsid w:val="002869AE"/>
    <w:rsid w:val="00292D25"/>
    <w:rsid w:val="00293758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460B"/>
    <w:rsid w:val="002A623B"/>
    <w:rsid w:val="002A7A19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7FFD"/>
    <w:rsid w:val="002D028C"/>
    <w:rsid w:val="002D089A"/>
    <w:rsid w:val="002D1CD4"/>
    <w:rsid w:val="002D2512"/>
    <w:rsid w:val="002D2807"/>
    <w:rsid w:val="002D6A3F"/>
    <w:rsid w:val="002D707D"/>
    <w:rsid w:val="002D7163"/>
    <w:rsid w:val="002D73D7"/>
    <w:rsid w:val="002D7CD1"/>
    <w:rsid w:val="002E07F9"/>
    <w:rsid w:val="002E0DE4"/>
    <w:rsid w:val="002E1165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77E6"/>
    <w:rsid w:val="00310627"/>
    <w:rsid w:val="0031079E"/>
    <w:rsid w:val="00311346"/>
    <w:rsid w:val="00311DF9"/>
    <w:rsid w:val="00313760"/>
    <w:rsid w:val="00313B68"/>
    <w:rsid w:val="00314CD0"/>
    <w:rsid w:val="003168DC"/>
    <w:rsid w:val="003170AD"/>
    <w:rsid w:val="003174DD"/>
    <w:rsid w:val="00322635"/>
    <w:rsid w:val="00323EAA"/>
    <w:rsid w:val="00325811"/>
    <w:rsid w:val="003268B0"/>
    <w:rsid w:val="003276A3"/>
    <w:rsid w:val="00327773"/>
    <w:rsid w:val="00327F87"/>
    <w:rsid w:val="00331ACA"/>
    <w:rsid w:val="003340F0"/>
    <w:rsid w:val="00336ADF"/>
    <w:rsid w:val="003373E0"/>
    <w:rsid w:val="0034018B"/>
    <w:rsid w:val="00340B64"/>
    <w:rsid w:val="00341E31"/>
    <w:rsid w:val="00343CC3"/>
    <w:rsid w:val="003443C4"/>
    <w:rsid w:val="003448AA"/>
    <w:rsid w:val="00344978"/>
    <w:rsid w:val="0034568D"/>
    <w:rsid w:val="003468BE"/>
    <w:rsid w:val="0035104B"/>
    <w:rsid w:val="003521DA"/>
    <w:rsid w:val="003533E8"/>
    <w:rsid w:val="00353435"/>
    <w:rsid w:val="003535D7"/>
    <w:rsid w:val="003538D8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62A9"/>
    <w:rsid w:val="0036761F"/>
    <w:rsid w:val="00367669"/>
    <w:rsid w:val="0036779E"/>
    <w:rsid w:val="00370344"/>
    <w:rsid w:val="003707B7"/>
    <w:rsid w:val="00371EE2"/>
    <w:rsid w:val="00373229"/>
    <w:rsid w:val="00373CFC"/>
    <w:rsid w:val="00377109"/>
    <w:rsid w:val="0037741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B41"/>
    <w:rsid w:val="003A08FD"/>
    <w:rsid w:val="003A3841"/>
    <w:rsid w:val="003A535A"/>
    <w:rsid w:val="003A58B0"/>
    <w:rsid w:val="003B009B"/>
    <w:rsid w:val="003B091C"/>
    <w:rsid w:val="003B1C16"/>
    <w:rsid w:val="003B249C"/>
    <w:rsid w:val="003B27BD"/>
    <w:rsid w:val="003B2E47"/>
    <w:rsid w:val="003B3200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7B08"/>
    <w:rsid w:val="003D2B6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C37"/>
    <w:rsid w:val="003E57B4"/>
    <w:rsid w:val="003E64A1"/>
    <w:rsid w:val="003E7056"/>
    <w:rsid w:val="003E7F73"/>
    <w:rsid w:val="003F1474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E27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D46"/>
    <w:rsid w:val="004220D0"/>
    <w:rsid w:val="004252F0"/>
    <w:rsid w:val="00427818"/>
    <w:rsid w:val="004305BE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7462"/>
    <w:rsid w:val="00442244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4448"/>
    <w:rsid w:val="00465990"/>
    <w:rsid w:val="00465B70"/>
    <w:rsid w:val="004666FB"/>
    <w:rsid w:val="00467B38"/>
    <w:rsid w:val="004716FA"/>
    <w:rsid w:val="00472693"/>
    <w:rsid w:val="0047278A"/>
    <w:rsid w:val="004739EE"/>
    <w:rsid w:val="00474104"/>
    <w:rsid w:val="004768D9"/>
    <w:rsid w:val="00476BC3"/>
    <w:rsid w:val="00476CED"/>
    <w:rsid w:val="004770BD"/>
    <w:rsid w:val="00477913"/>
    <w:rsid w:val="00480F48"/>
    <w:rsid w:val="0048205F"/>
    <w:rsid w:val="00482553"/>
    <w:rsid w:val="00485084"/>
    <w:rsid w:val="00485664"/>
    <w:rsid w:val="00485752"/>
    <w:rsid w:val="00486B01"/>
    <w:rsid w:val="00486B04"/>
    <w:rsid w:val="00491F03"/>
    <w:rsid w:val="00492726"/>
    <w:rsid w:val="0049277F"/>
    <w:rsid w:val="00492DC3"/>
    <w:rsid w:val="00493656"/>
    <w:rsid w:val="00494910"/>
    <w:rsid w:val="00494F50"/>
    <w:rsid w:val="00495430"/>
    <w:rsid w:val="00495CAD"/>
    <w:rsid w:val="00497BE6"/>
    <w:rsid w:val="00497C4D"/>
    <w:rsid w:val="004A0EA0"/>
    <w:rsid w:val="004A0F4E"/>
    <w:rsid w:val="004A172E"/>
    <w:rsid w:val="004A4D30"/>
    <w:rsid w:val="004B0A45"/>
    <w:rsid w:val="004B1C92"/>
    <w:rsid w:val="004B4751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AD0"/>
    <w:rsid w:val="004C760D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7264"/>
    <w:rsid w:val="004E0348"/>
    <w:rsid w:val="004E0A61"/>
    <w:rsid w:val="004E1440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5F0"/>
    <w:rsid w:val="004F3FB8"/>
    <w:rsid w:val="004F428D"/>
    <w:rsid w:val="004F4BDE"/>
    <w:rsid w:val="004F5D98"/>
    <w:rsid w:val="004F7BAC"/>
    <w:rsid w:val="00501007"/>
    <w:rsid w:val="00502DF8"/>
    <w:rsid w:val="005042E6"/>
    <w:rsid w:val="005051D2"/>
    <w:rsid w:val="00505404"/>
    <w:rsid w:val="00505A6E"/>
    <w:rsid w:val="0050657F"/>
    <w:rsid w:val="00507AE9"/>
    <w:rsid w:val="00507EFC"/>
    <w:rsid w:val="00511D50"/>
    <w:rsid w:val="00511DE9"/>
    <w:rsid w:val="00512A26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D9E"/>
    <w:rsid w:val="00530DAD"/>
    <w:rsid w:val="00531CD2"/>
    <w:rsid w:val="00531DF7"/>
    <w:rsid w:val="00532968"/>
    <w:rsid w:val="00532FA8"/>
    <w:rsid w:val="0053419E"/>
    <w:rsid w:val="005350C7"/>
    <w:rsid w:val="00541360"/>
    <w:rsid w:val="00541C52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A48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702F9"/>
    <w:rsid w:val="00571C38"/>
    <w:rsid w:val="00572947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51F9"/>
    <w:rsid w:val="00586C24"/>
    <w:rsid w:val="00587A41"/>
    <w:rsid w:val="005900A7"/>
    <w:rsid w:val="00590A9C"/>
    <w:rsid w:val="00591C49"/>
    <w:rsid w:val="0059233A"/>
    <w:rsid w:val="005936D1"/>
    <w:rsid w:val="00596B37"/>
    <w:rsid w:val="005A05B3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5550"/>
    <w:rsid w:val="005B60E5"/>
    <w:rsid w:val="005B6FC2"/>
    <w:rsid w:val="005B7DF0"/>
    <w:rsid w:val="005B7EC1"/>
    <w:rsid w:val="005C507E"/>
    <w:rsid w:val="005C59E6"/>
    <w:rsid w:val="005C745D"/>
    <w:rsid w:val="005D15E6"/>
    <w:rsid w:val="005D2CFE"/>
    <w:rsid w:val="005D35BD"/>
    <w:rsid w:val="005D3B88"/>
    <w:rsid w:val="005D3DB5"/>
    <w:rsid w:val="005D59B1"/>
    <w:rsid w:val="005D7C7E"/>
    <w:rsid w:val="005E1B09"/>
    <w:rsid w:val="005E2E21"/>
    <w:rsid w:val="005E3D83"/>
    <w:rsid w:val="005E75E3"/>
    <w:rsid w:val="005F00BE"/>
    <w:rsid w:val="005F0A33"/>
    <w:rsid w:val="005F1232"/>
    <w:rsid w:val="005F3514"/>
    <w:rsid w:val="005F4157"/>
    <w:rsid w:val="005F48DB"/>
    <w:rsid w:val="005F4C4E"/>
    <w:rsid w:val="005F6FC1"/>
    <w:rsid w:val="006005DD"/>
    <w:rsid w:val="00600E8A"/>
    <w:rsid w:val="00601B87"/>
    <w:rsid w:val="00602E57"/>
    <w:rsid w:val="00603F9B"/>
    <w:rsid w:val="00606B7E"/>
    <w:rsid w:val="00606D2E"/>
    <w:rsid w:val="006071AD"/>
    <w:rsid w:val="006071C2"/>
    <w:rsid w:val="00610A37"/>
    <w:rsid w:val="00610C6D"/>
    <w:rsid w:val="0061152E"/>
    <w:rsid w:val="00613D9E"/>
    <w:rsid w:val="00614A98"/>
    <w:rsid w:val="00615A38"/>
    <w:rsid w:val="00621196"/>
    <w:rsid w:val="00622084"/>
    <w:rsid w:val="006224CE"/>
    <w:rsid w:val="00622837"/>
    <w:rsid w:val="006228D0"/>
    <w:rsid w:val="00622B8E"/>
    <w:rsid w:val="00623813"/>
    <w:rsid w:val="006257A4"/>
    <w:rsid w:val="006264AC"/>
    <w:rsid w:val="00632AB1"/>
    <w:rsid w:val="006337BD"/>
    <w:rsid w:val="00633F0B"/>
    <w:rsid w:val="00634E19"/>
    <w:rsid w:val="00640E3D"/>
    <w:rsid w:val="00641370"/>
    <w:rsid w:val="00642729"/>
    <w:rsid w:val="00642DF7"/>
    <w:rsid w:val="00643147"/>
    <w:rsid w:val="00643D85"/>
    <w:rsid w:val="00644065"/>
    <w:rsid w:val="00645903"/>
    <w:rsid w:val="00645A48"/>
    <w:rsid w:val="0065107E"/>
    <w:rsid w:val="00652FD1"/>
    <w:rsid w:val="0065591D"/>
    <w:rsid w:val="00656D60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4A01"/>
    <w:rsid w:val="006769BB"/>
    <w:rsid w:val="006776D5"/>
    <w:rsid w:val="00677BD4"/>
    <w:rsid w:val="00680AFB"/>
    <w:rsid w:val="006810FC"/>
    <w:rsid w:val="006824CC"/>
    <w:rsid w:val="006832E2"/>
    <w:rsid w:val="0068544F"/>
    <w:rsid w:val="006855EB"/>
    <w:rsid w:val="00686A3D"/>
    <w:rsid w:val="006879E9"/>
    <w:rsid w:val="00690B3B"/>
    <w:rsid w:val="006913F1"/>
    <w:rsid w:val="006928B3"/>
    <w:rsid w:val="0069329C"/>
    <w:rsid w:val="00694447"/>
    <w:rsid w:val="00695363"/>
    <w:rsid w:val="00696640"/>
    <w:rsid w:val="0069768F"/>
    <w:rsid w:val="00697CAB"/>
    <w:rsid w:val="00697CD8"/>
    <w:rsid w:val="006A0D1A"/>
    <w:rsid w:val="006A2D87"/>
    <w:rsid w:val="006A3AA8"/>
    <w:rsid w:val="006A7847"/>
    <w:rsid w:val="006B05A2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7557"/>
    <w:rsid w:val="006D058C"/>
    <w:rsid w:val="006D1F1C"/>
    <w:rsid w:val="006D2898"/>
    <w:rsid w:val="006D45B5"/>
    <w:rsid w:val="006D4B41"/>
    <w:rsid w:val="006D50C1"/>
    <w:rsid w:val="006D5DAA"/>
    <w:rsid w:val="006D641C"/>
    <w:rsid w:val="006D65A6"/>
    <w:rsid w:val="006D6645"/>
    <w:rsid w:val="006D7466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43D2"/>
    <w:rsid w:val="006F484A"/>
    <w:rsid w:val="006F51F2"/>
    <w:rsid w:val="006F6A38"/>
    <w:rsid w:val="006F7545"/>
    <w:rsid w:val="00700021"/>
    <w:rsid w:val="0070026A"/>
    <w:rsid w:val="00701D50"/>
    <w:rsid w:val="00703BB9"/>
    <w:rsid w:val="0070674D"/>
    <w:rsid w:val="00706890"/>
    <w:rsid w:val="007069C3"/>
    <w:rsid w:val="0071011F"/>
    <w:rsid w:val="007115CE"/>
    <w:rsid w:val="0071169D"/>
    <w:rsid w:val="00711EF5"/>
    <w:rsid w:val="00713123"/>
    <w:rsid w:val="007157B7"/>
    <w:rsid w:val="00716372"/>
    <w:rsid w:val="00720517"/>
    <w:rsid w:val="00723EF2"/>
    <w:rsid w:val="0072519E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2016"/>
    <w:rsid w:val="0074284E"/>
    <w:rsid w:val="007441E3"/>
    <w:rsid w:val="007464A7"/>
    <w:rsid w:val="00747CA7"/>
    <w:rsid w:val="007520A5"/>
    <w:rsid w:val="00753473"/>
    <w:rsid w:val="0076009A"/>
    <w:rsid w:val="0076173F"/>
    <w:rsid w:val="0076185F"/>
    <w:rsid w:val="00761E11"/>
    <w:rsid w:val="007636C2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4A2E"/>
    <w:rsid w:val="0077533B"/>
    <w:rsid w:val="007755DA"/>
    <w:rsid w:val="007778A3"/>
    <w:rsid w:val="00777F72"/>
    <w:rsid w:val="007800C2"/>
    <w:rsid w:val="00780531"/>
    <w:rsid w:val="00780E24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4C75"/>
    <w:rsid w:val="007B4E48"/>
    <w:rsid w:val="007B543C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D029D"/>
    <w:rsid w:val="007D0948"/>
    <w:rsid w:val="007D0CA1"/>
    <w:rsid w:val="007D181E"/>
    <w:rsid w:val="007D205E"/>
    <w:rsid w:val="007D2BE1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D81"/>
    <w:rsid w:val="007E3EDE"/>
    <w:rsid w:val="007E62B7"/>
    <w:rsid w:val="007E64C1"/>
    <w:rsid w:val="007E765A"/>
    <w:rsid w:val="007F1949"/>
    <w:rsid w:val="007F5688"/>
    <w:rsid w:val="007F5C46"/>
    <w:rsid w:val="007F5EBC"/>
    <w:rsid w:val="007F62AB"/>
    <w:rsid w:val="007F71CE"/>
    <w:rsid w:val="008007BB"/>
    <w:rsid w:val="00800C4C"/>
    <w:rsid w:val="008030B2"/>
    <w:rsid w:val="00803E0F"/>
    <w:rsid w:val="00804A7A"/>
    <w:rsid w:val="0080598D"/>
    <w:rsid w:val="00812C44"/>
    <w:rsid w:val="00813B7E"/>
    <w:rsid w:val="008150C4"/>
    <w:rsid w:val="00815A66"/>
    <w:rsid w:val="00815E9C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3D93"/>
    <w:rsid w:val="00854B4A"/>
    <w:rsid w:val="00857F91"/>
    <w:rsid w:val="008610A9"/>
    <w:rsid w:val="008610AD"/>
    <w:rsid w:val="008620AF"/>
    <w:rsid w:val="00862F80"/>
    <w:rsid w:val="008630D0"/>
    <w:rsid w:val="00864D9F"/>
    <w:rsid w:val="00866040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5A29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B0C70"/>
    <w:rsid w:val="008B1A3C"/>
    <w:rsid w:val="008B2181"/>
    <w:rsid w:val="008B34F5"/>
    <w:rsid w:val="008B38DC"/>
    <w:rsid w:val="008B4228"/>
    <w:rsid w:val="008B5790"/>
    <w:rsid w:val="008B5C4B"/>
    <w:rsid w:val="008B5DE4"/>
    <w:rsid w:val="008C47AE"/>
    <w:rsid w:val="008D0112"/>
    <w:rsid w:val="008D05F9"/>
    <w:rsid w:val="008D1634"/>
    <w:rsid w:val="008D1A1C"/>
    <w:rsid w:val="008D26E9"/>
    <w:rsid w:val="008D2938"/>
    <w:rsid w:val="008D3613"/>
    <w:rsid w:val="008D37C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EBF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DAA"/>
    <w:rsid w:val="008F4BC1"/>
    <w:rsid w:val="008F741B"/>
    <w:rsid w:val="008F7530"/>
    <w:rsid w:val="00901020"/>
    <w:rsid w:val="00901554"/>
    <w:rsid w:val="0090280B"/>
    <w:rsid w:val="0090377D"/>
    <w:rsid w:val="0090430E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FD5"/>
    <w:rsid w:val="009211EB"/>
    <w:rsid w:val="00922278"/>
    <w:rsid w:val="009223F1"/>
    <w:rsid w:val="009228F7"/>
    <w:rsid w:val="0092386B"/>
    <w:rsid w:val="00924381"/>
    <w:rsid w:val="00924DCB"/>
    <w:rsid w:val="00925C8B"/>
    <w:rsid w:val="0092674A"/>
    <w:rsid w:val="00926A60"/>
    <w:rsid w:val="0092715A"/>
    <w:rsid w:val="00931D94"/>
    <w:rsid w:val="009325A5"/>
    <w:rsid w:val="00932B9C"/>
    <w:rsid w:val="00933329"/>
    <w:rsid w:val="00933B18"/>
    <w:rsid w:val="009342B0"/>
    <w:rsid w:val="009357BB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6CCF"/>
    <w:rsid w:val="00946F46"/>
    <w:rsid w:val="00947272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62707"/>
    <w:rsid w:val="009629C9"/>
    <w:rsid w:val="0096385A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BB7"/>
    <w:rsid w:val="00992C1F"/>
    <w:rsid w:val="009956A1"/>
    <w:rsid w:val="00996672"/>
    <w:rsid w:val="00996B29"/>
    <w:rsid w:val="0099712F"/>
    <w:rsid w:val="009A0441"/>
    <w:rsid w:val="009A1CD5"/>
    <w:rsid w:val="009A1E0D"/>
    <w:rsid w:val="009A3996"/>
    <w:rsid w:val="009A39AF"/>
    <w:rsid w:val="009A561C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592D"/>
    <w:rsid w:val="009C6114"/>
    <w:rsid w:val="009C7517"/>
    <w:rsid w:val="009D28B0"/>
    <w:rsid w:val="009D47AC"/>
    <w:rsid w:val="009D4ADF"/>
    <w:rsid w:val="009D4EF1"/>
    <w:rsid w:val="009D67DC"/>
    <w:rsid w:val="009E058F"/>
    <w:rsid w:val="009E0B1B"/>
    <w:rsid w:val="009E0CD5"/>
    <w:rsid w:val="009E24C7"/>
    <w:rsid w:val="009E2807"/>
    <w:rsid w:val="009E488E"/>
    <w:rsid w:val="009E5CE8"/>
    <w:rsid w:val="009E6013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4493"/>
    <w:rsid w:val="00A04585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3018C"/>
    <w:rsid w:val="00A304A2"/>
    <w:rsid w:val="00A30C06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1909"/>
    <w:rsid w:val="00A430FE"/>
    <w:rsid w:val="00A4400D"/>
    <w:rsid w:val="00A44A31"/>
    <w:rsid w:val="00A45405"/>
    <w:rsid w:val="00A46781"/>
    <w:rsid w:val="00A47220"/>
    <w:rsid w:val="00A47813"/>
    <w:rsid w:val="00A47D75"/>
    <w:rsid w:val="00A5074B"/>
    <w:rsid w:val="00A50A02"/>
    <w:rsid w:val="00A52420"/>
    <w:rsid w:val="00A549B7"/>
    <w:rsid w:val="00A55C82"/>
    <w:rsid w:val="00A56877"/>
    <w:rsid w:val="00A57422"/>
    <w:rsid w:val="00A603FD"/>
    <w:rsid w:val="00A61F61"/>
    <w:rsid w:val="00A6588E"/>
    <w:rsid w:val="00A65E86"/>
    <w:rsid w:val="00A664B1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840"/>
    <w:rsid w:val="00A9489A"/>
    <w:rsid w:val="00A94B64"/>
    <w:rsid w:val="00A95F90"/>
    <w:rsid w:val="00A97237"/>
    <w:rsid w:val="00AA0CE6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6BF5"/>
    <w:rsid w:val="00AB7218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20FB"/>
    <w:rsid w:val="00AD23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9F0"/>
    <w:rsid w:val="00AE0D1C"/>
    <w:rsid w:val="00AE0FAE"/>
    <w:rsid w:val="00AE1CA5"/>
    <w:rsid w:val="00AE20FB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CAF"/>
    <w:rsid w:val="00B04EF0"/>
    <w:rsid w:val="00B076F8"/>
    <w:rsid w:val="00B07CF7"/>
    <w:rsid w:val="00B07EC1"/>
    <w:rsid w:val="00B107C3"/>
    <w:rsid w:val="00B10F67"/>
    <w:rsid w:val="00B11677"/>
    <w:rsid w:val="00B12ECB"/>
    <w:rsid w:val="00B13CC8"/>
    <w:rsid w:val="00B141A6"/>
    <w:rsid w:val="00B14603"/>
    <w:rsid w:val="00B16237"/>
    <w:rsid w:val="00B16D56"/>
    <w:rsid w:val="00B21095"/>
    <w:rsid w:val="00B22C72"/>
    <w:rsid w:val="00B23779"/>
    <w:rsid w:val="00B23790"/>
    <w:rsid w:val="00B244D1"/>
    <w:rsid w:val="00B300D1"/>
    <w:rsid w:val="00B30CB5"/>
    <w:rsid w:val="00B30F5E"/>
    <w:rsid w:val="00B31247"/>
    <w:rsid w:val="00B36904"/>
    <w:rsid w:val="00B36AAD"/>
    <w:rsid w:val="00B36C15"/>
    <w:rsid w:val="00B36C9B"/>
    <w:rsid w:val="00B3772C"/>
    <w:rsid w:val="00B4212C"/>
    <w:rsid w:val="00B42BCD"/>
    <w:rsid w:val="00B436D1"/>
    <w:rsid w:val="00B43CA5"/>
    <w:rsid w:val="00B43FC7"/>
    <w:rsid w:val="00B44495"/>
    <w:rsid w:val="00B457E4"/>
    <w:rsid w:val="00B46F30"/>
    <w:rsid w:val="00B47BAA"/>
    <w:rsid w:val="00B47E68"/>
    <w:rsid w:val="00B504F7"/>
    <w:rsid w:val="00B52315"/>
    <w:rsid w:val="00B54CEC"/>
    <w:rsid w:val="00B551BC"/>
    <w:rsid w:val="00B57BDF"/>
    <w:rsid w:val="00B60508"/>
    <w:rsid w:val="00B609E9"/>
    <w:rsid w:val="00B61EE9"/>
    <w:rsid w:val="00B649D4"/>
    <w:rsid w:val="00B66330"/>
    <w:rsid w:val="00B66C3F"/>
    <w:rsid w:val="00B70142"/>
    <w:rsid w:val="00B71051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EDA"/>
    <w:rsid w:val="00B82E30"/>
    <w:rsid w:val="00B82E66"/>
    <w:rsid w:val="00B831C6"/>
    <w:rsid w:val="00B83990"/>
    <w:rsid w:val="00B84260"/>
    <w:rsid w:val="00B84A9D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3A6B"/>
    <w:rsid w:val="00BA4F64"/>
    <w:rsid w:val="00BA5B83"/>
    <w:rsid w:val="00BA5BA8"/>
    <w:rsid w:val="00BA5C10"/>
    <w:rsid w:val="00BA5F9D"/>
    <w:rsid w:val="00BA61CF"/>
    <w:rsid w:val="00BA7888"/>
    <w:rsid w:val="00BB05E1"/>
    <w:rsid w:val="00BB1277"/>
    <w:rsid w:val="00BB5699"/>
    <w:rsid w:val="00BB6866"/>
    <w:rsid w:val="00BB6B40"/>
    <w:rsid w:val="00BC15EB"/>
    <w:rsid w:val="00BC2CC8"/>
    <w:rsid w:val="00BC308B"/>
    <w:rsid w:val="00BC4E31"/>
    <w:rsid w:val="00BC4E6D"/>
    <w:rsid w:val="00BC76A3"/>
    <w:rsid w:val="00BC7B43"/>
    <w:rsid w:val="00BD0A1C"/>
    <w:rsid w:val="00BD0C56"/>
    <w:rsid w:val="00BD1309"/>
    <w:rsid w:val="00BD25C1"/>
    <w:rsid w:val="00BD2BA6"/>
    <w:rsid w:val="00BD38A9"/>
    <w:rsid w:val="00BD456A"/>
    <w:rsid w:val="00BD4586"/>
    <w:rsid w:val="00BD6727"/>
    <w:rsid w:val="00BE14BB"/>
    <w:rsid w:val="00BE34BF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5A7"/>
    <w:rsid w:val="00C30788"/>
    <w:rsid w:val="00C30EDE"/>
    <w:rsid w:val="00C3119E"/>
    <w:rsid w:val="00C3218F"/>
    <w:rsid w:val="00C329F9"/>
    <w:rsid w:val="00C33B4B"/>
    <w:rsid w:val="00C33EED"/>
    <w:rsid w:val="00C34BF4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3BE6"/>
    <w:rsid w:val="00C55B01"/>
    <w:rsid w:val="00C561C5"/>
    <w:rsid w:val="00C61B20"/>
    <w:rsid w:val="00C61CE3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373D"/>
    <w:rsid w:val="00C74A2C"/>
    <w:rsid w:val="00C76E8E"/>
    <w:rsid w:val="00C77D70"/>
    <w:rsid w:val="00C77D74"/>
    <w:rsid w:val="00C80F2F"/>
    <w:rsid w:val="00C80F53"/>
    <w:rsid w:val="00C81216"/>
    <w:rsid w:val="00C820A9"/>
    <w:rsid w:val="00C820CC"/>
    <w:rsid w:val="00C82638"/>
    <w:rsid w:val="00C82E41"/>
    <w:rsid w:val="00C837B3"/>
    <w:rsid w:val="00C8491F"/>
    <w:rsid w:val="00C859F0"/>
    <w:rsid w:val="00C85A9A"/>
    <w:rsid w:val="00C86241"/>
    <w:rsid w:val="00C86261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A062F"/>
    <w:rsid w:val="00CA174D"/>
    <w:rsid w:val="00CA1993"/>
    <w:rsid w:val="00CA1DF7"/>
    <w:rsid w:val="00CA209B"/>
    <w:rsid w:val="00CA2A91"/>
    <w:rsid w:val="00CA3E55"/>
    <w:rsid w:val="00CA4CED"/>
    <w:rsid w:val="00CA4D7D"/>
    <w:rsid w:val="00CA6417"/>
    <w:rsid w:val="00CA6F8E"/>
    <w:rsid w:val="00CA7D69"/>
    <w:rsid w:val="00CB0786"/>
    <w:rsid w:val="00CB144C"/>
    <w:rsid w:val="00CB2447"/>
    <w:rsid w:val="00CB3755"/>
    <w:rsid w:val="00CB4BAF"/>
    <w:rsid w:val="00CB4E26"/>
    <w:rsid w:val="00CB4F60"/>
    <w:rsid w:val="00CB61D0"/>
    <w:rsid w:val="00CB7F71"/>
    <w:rsid w:val="00CC0218"/>
    <w:rsid w:val="00CC081D"/>
    <w:rsid w:val="00CC25AD"/>
    <w:rsid w:val="00CC5AA1"/>
    <w:rsid w:val="00CC6669"/>
    <w:rsid w:val="00CC6BB9"/>
    <w:rsid w:val="00CC6D30"/>
    <w:rsid w:val="00CC70D5"/>
    <w:rsid w:val="00CD02A0"/>
    <w:rsid w:val="00CD02CB"/>
    <w:rsid w:val="00CD1474"/>
    <w:rsid w:val="00CD1E23"/>
    <w:rsid w:val="00CD1EE5"/>
    <w:rsid w:val="00CD3DCE"/>
    <w:rsid w:val="00CD3E49"/>
    <w:rsid w:val="00CD4C92"/>
    <w:rsid w:val="00CD677C"/>
    <w:rsid w:val="00CE10D8"/>
    <w:rsid w:val="00CE3764"/>
    <w:rsid w:val="00CE4196"/>
    <w:rsid w:val="00CE5F8C"/>
    <w:rsid w:val="00CF077E"/>
    <w:rsid w:val="00CF0B90"/>
    <w:rsid w:val="00CF0E67"/>
    <w:rsid w:val="00CF1077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5A6"/>
    <w:rsid w:val="00D133D2"/>
    <w:rsid w:val="00D13EE9"/>
    <w:rsid w:val="00D14123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73D4"/>
    <w:rsid w:val="00D507DE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6133B"/>
    <w:rsid w:val="00D61381"/>
    <w:rsid w:val="00D64B5B"/>
    <w:rsid w:val="00D673A6"/>
    <w:rsid w:val="00D70573"/>
    <w:rsid w:val="00D7077E"/>
    <w:rsid w:val="00D724CC"/>
    <w:rsid w:val="00D751AE"/>
    <w:rsid w:val="00D75F3E"/>
    <w:rsid w:val="00D76477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D5E"/>
    <w:rsid w:val="00D97512"/>
    <w:rsid w:val="00DA0428"/>
    <w:rsid w:val="00DA20DE"/>
    <w:rsid w:val="00DA2759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C08E8"/>
    <w:rsid w:val="00DC1516"/>
    <w:rsid w:val="00DC2AE3"/>
    <w:rsid w:val="00DC2C4B"/>
    <w:rsid w:val="00DC3B04"/>
    <w:rsid w:val="00DC4DC1"/>
    <w:rsid w:val="00DC50F7"/>
    <w:rsid w:val="00DC563F"/>
    <w:rsid w:val="00DC75C3"/>
    <w:rsid w:val="00DC77BA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22A9"/>
    <w:rsid w:val="00DE273E"/>
    <w:rsid w:val="00DE2F50"/>
    <w:rsid w:val="00DE46B1"/>
    <w:rsid w:val="00DE6AD0"/>
    <w:rsid w:val="00DE6FFC"/>
    <w:rsid w:val="00DE7AAE"/>
    <w:rsid w:val="00DF1476"/>
    <w:rsid w:val="00DF1506"/>
    <w:rsid w:val="00DF1F90"/>
    <w:rsid w:val="00DF316E"/>
    <w:rsid w:val="00DF436C"/>
    <w:rsid w:val="00DF4655"/>
    <w:rsid w:val="00DF6228"/>
    <w:rsid w:val="00DF7568"/>
    <w:rsid w:val="00E00894"/>
    <w:rsid w:val="00E0205A"/>
    <w:rsid w:val="00E035CB"/>
    <w:rsid w:val="00E055DE"/>
    <w:rsid w:val="00E06626"/>
    <w:rsid w:val="00E06AA4"/>
    <w:rsid w:val="00E074B6"/>
    <w:rsid w:val="00E07551"/>
    <w:rsid w:val="00E07B15"/>
    <w:rsid w:val="00E10521"/>
    <w:rsid w:val="00E1052B"/>
    <w:rsid w:val="00E12849"/>
    <w:rsid w:val="00E132F6"/>
    <w:rsid w:val="00E136A3"/>
    <w:rsid w:val="00E14CEE"/>
    <w:rsid w:val="00E16719"/>
    <w:rsid w:val="00E1768B"/>
    <w:rsid w:val="00E20647"/>
    <w:rsid w:val="00E2081B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E84"/>
    <w:rsid w:val="00E3337B"/>
    <w:rsid w:val="00E34B27"/>
    <w:rsid w:val="00E34C67"/>
    <w:rsid w:val="00E34FA8"/>
    <w:rsid w:val="00E35584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EA2"/>
    <w:rsid w:val="00E54049"/>
    <w:rsid w:val="00E55179"/>
    <w:rsid w:val="00E55CDB"/>
    <w:rsid w:val="00E562DB"/>
    <w:rsid w:val="00E578DD"/>
    <w:rsid w:val="00E57A60"/>
    <w:rsid w:val="00E606EF"/>
    <w:rsid w:val="00E61337"/>
    <w:rsid w:val="00E626AF"/>
    <w:rsid w:val="00E62B67"/>
    <w:rsid w:val="00E62C0B"/>
    <w:rsid w:val="00E6322D"/>
    <w:rsid w:val="00E64589"/>
    <w:rsid w:val="00E655F1"/>
    <w:rsid w:val="00E65BEB"/>
    <w:rsid w:val="00E7095C"/>
    <w:rsid w:val="00E712CB"/>
    <w:rsid w:val="00E76024"/>
    <w:rsid w:val="00E76775"/>
    <w:rsid w:val="00E7725C"/>
    <w:rsid w:val="00E773A8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E13"/>
    <w:rsid w:val="00E93DA0"/>
    <w:rsid w:val="00E949DE"/>
    <w:rsid w:val="00E970CF"/>
    <w:rsid w:val="00E977D2"/>
    <w:rsid w:val="00EA0238"/>
    <w:rsid w:val="00EA1D9E"/>
    <w:rsid w:val="00EA2DF1"/>
    <w:rsid w:val="00EA3DC0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C17AD"/>
    <w:rsid w:val="00EC1A6B"/>
    <w:rsid w:val="00EC2005"/>
    <w:rsid w:val="00EC2705"/>
    <w:rsid w:val="00EC3034"/>
    <w:rsid w:val="00EC4D08"/>
    <w:rsid w:val="00EC7CA2"/>
    <w:rsid w:val="00ED15F6"/>
    <w:rsid w:val="00ED31D7"/>
    <w:rsid w:val="00ED3B68"/>
    <w:rsid w:val="00ED3FCA"/>
    <w:rsid w:val="00ED4573"/>
    <w:rsid w:val="00ED4E56"/>
    <w:rsid w:val="00ED565F"/>
    <w:rsid w:val="00ED6538"/>
    <w:rsid w:val="00ED6634"/>
    <w:rsid w:val="00ED6E56"/>
    <w:rsid w:val="00ED71D5"/>
    <w:rsid w:val="00ED7441"/>
    <w:rsid w:val="00EE124B"/>
    <w:rsid w:val="00EE2DAF"/>
    <w:rsid w:val="00EE5C49"/>
    <w:rsid w:val="00EE6059"/>
    <w:rsid w:val="00EE6854"/>
    <w:rsid w:val="00EE7679"/>
    <w:rsid w:val="00EF18B7"/>
    <w:rsid w:val="00EF22C5"/>
    <w:rsid w:val="00EF4877"/>
    <w:rsid w:val="00EF4B28"/>
    <w:rsid w:val="00EF67C0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8E7"/>
    <w:rsid w:val="00F11DB0"/>
    <w:rsid w:val="00F123F6"/>
    <w:rsid w:val="00F12E79"/>
    <w:rsid w:val="00F135C8"/>
    <w:rsid w:val="00F13995"/>
    <w:rsid w:val="00F1484C"/>
    <w:rsid w:val="00F14C14"/>
    <w:rsid w:val="00F15446"/>
    <w:rsid w:val="00F156CA"/>
    <w:rsid w:val="00F1650E"/>
    <w:rsid w:val="00F21C05"/>
    <w:rsid w:val="00F248D8"/>
    <w:rsid w:val="00F2515B"/>
    <w:rsid w:val="00F26821"/>
    <w:rsid w:val="00F26A17"/>
    <w:rsid w:val="00F26BEA"/>
    <w:rsid w:val="00F27A2C"/>
    <w:rsid w:val="00F30ACD"/>
    <w:rsid w:val="00F32301"/>
    <w:rsid w:val="00F34B92"/>
    <w:rsid w:val="00F34BDC"/>
    <w:rsid w:val="00F34C18"/>
    <w:rsid w:val="00F354DB"/>
    <w:rsid w:val="00F36C8B"/>
    <w:rsid w:val="00F36D9B"/>
    <w:rsid w:val="00F4078A"/>
    <w:rsid w:val="00F409B7"/>
    <w:rsid w:val="00F41373"/>
    <w:rsid w:val="00F41444"/>
    <w:rsid w:val="00F447E0"/>
    <w:rsid w:val="00F44933"/>
    <w:rsid w:val="00F4539E"/>
    <w:rsid w:val="00F46993"/>
    <w:rsid w:val="00F47FD7"/>
    <w:rsid w:val="00F509C9"/>
    <w:rsid w:val="00F519C0"/>
    <w:rsid w:val="00F528B7"/>
    <w:rsid w:val="00F52AF6"/>
    <w:rsid w:val="00F53526"/>
    <w:rsid w:val="00F53C51"/>
    <w:rsid w:val="00F5471C"/>
    <w:rsid w:val="00F55DB0"/>
    <w:rsid w:val="00F56BA6"/>
    <w:rsid w:val="00F57AF6"/>
    <w:rsid w:val="00F60010"/>
    <w:rsid w:val="00F61B73"/>
    <w:rsid w:val="00F61FCB"/>
    <w:rsid w:val="00F6304D"/>
    <w:rsid w:val="00F632BD"/>
    <w:rsid w:val="00F641BD"/>
    <w:rsid w:val="00F642A3"/>
    <w:rsid w:val="00F653FD"/>
    <w:rsid w:val="00F65D2D"/>
    <w:rsid w:val="00F66608"/>
    <w:rsid w:val="00F67FA6"/>
    <w:rsid w:val="00F70A78"/>
    <w:rsid w:val="00F71050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4F1E"/>
    <w:rsid w:val="00F85996"/>
    <w:rsid w:val="00F8653B"/>
    <w:rsid w:val="00F8761F"/>
    <w:rsid w:val="00F90689"/>
    <w:rsid w:val="00F90B52"/>
    <w:rsid w:val="00F9151B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A0C"/>
    <w:rsid w:val="00FA43BD"/>
    <w:rsid w:val="00FA478D"/>
    <w:rsid w:val="00FA633B"/>
    <w:rsid w:val="00FA65DE"/>
    <w:rsid w:val="00FA6B53"/>
    <w:rsid w:val="00FB154F"/>
    <w:rsid w:val="00FB2557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5895"/>
    <w:rsid w:val="00FD6074"/>
    <w:rsid w:val="00FE1AB9"/>
    <w:rsid w:val="00FE2343"/>
    <w:rsid w:val="00FE39E3"/>
    <w:rsid w:val="00FE4D93"/>
    <w:rsid w:val="00FE5EF1"/>
    <w:rsid w:val="00FF0740"/>
    <w:rsid w:val="00FF0E38"/>
    <w:rsid w:val="00FF1467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o.prensa-latina.cu/index.php?option=com_content&amp;view=article&amp;id=99680:&amp;opcion=pl-ver-noticia&amp;catid=5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336B1-E6B3-40E6-B6EE-476852F5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5357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6</cp:revision>
  <dcterms:created xsi:type="dcterms:W3CDTF">2022-03-08T06:09:00Z</dcterms:created>
  <dcterms:modified xsi:type="dcterms:W3CDTF">2022-03-14T10:43:00Z</dcterms:modified>
</cp:coreProperties>
</file>