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18342A" w:rsidRDefault="002D2807" w:rsidP="00D51C52">
      <w:pPr>
        <w:jc w:val="center"/>
        <w:rPr>
          <w:rFonts w:ascii="Arial" w:eastAsia="Calibri" w:hAnsi="Arial" w:cs="Arial"/>
          <w:b/>
          <w:sz w:val="32"/>
          <w:szCs w:val="24"/>
        </w:rPr>
      </w:pPr>
      <w:r w:rsidRPr="0018342A">
        <w:rPr>
          <w:rFonts w:ascii="Arial" w:eastAsia="Calibri" w:hAnsi="Arial" w:cs="Arial"/>
          <w:b/>
          <w:sz w:val="28"/>
          <w:szCs w:val="24"/>
          <w:lang w:val="ru-RU"/>
        </w:rPr>
        <w:t>(</w:t>
      </w:r>
      <w:r w:rsidR="00D45C46">
        <w:rPr>
          <w:rFonts w:ascii="Arial" w:eastAsia="Calibri" w:hAnsi="Arial" w:cs="Arial"/>
          <w:b/>
          <w:sz w:val="28"/>
          <w:szCs w:val="24"/>
        </w:rPr>
        <w:t>28</w:t>
      </w:r>
      <w:r w:rsidR="00CD3DCE">
        <w:rPr>
          <w:rFonts w:ascii="Arial" w:eastAsia="Calibri" w:hAnsi="Arial" w:cs="Arial"/>
          <w:b/>
          <w:sz w:val="28"/>
          <w:szCs w:val="24"/>
          <w:lang w:val="ru-RU"/>
        </w:rPr>
        <w:t xml:space="preserve"> Марта</w:t>
      </w:r>
      <w:r w:rsidR="00D45C46">
        <w:rPr>
          <w:rFonts w:ascii="Arial" w:eastAsia="Calibri" w:hAnsi="Arial" w:cs="Arial"/>
          <w:b/>
          <w:sz w:val="28"/>
          <w:szCs w:val="24"/>
          <w:lang w:val="ru-RU"/>
        </w:rPr>
        <w:t>- 04 Апреля</w:t>
      </w:r>
      <w:r w:rsidR="00CD3DCE">
        <w:rPr>
          <w:rFonts w:ascii="Arial" w:eastAsia="Calibri" w:hAnsi="Arial" w:cs="Arial"/>
          <w:b/>
          <w:sz w:val="28"/>
          <w:szCs w:val="24"/>
          <w:lang w:val="ru-RU"/>
        </w:rPr>
        <w:t xml:space="preserve"> </w:t>
      </w:r>
      <w:r w:rsidR="001158A6" w:rsidRPr="0018342A">
        <w:rPr>
          <w:rFonts w:ascii="Arial" w:eastAsia="Calibri" w:hAnsi="Arial" w:cs="Arial"/>
          <w:b/>
          <w:sz w:val="28"/>
          <w:szCs w:val="24"/>
          <w:lang w:val="ru-RU"/>
        </w:rPr>
        <w:t>2022</w:t>
      </w:r>
      <w:r w:rsidRPr="0018342A">
        <w:rPr>
          <w:rFonts w:ascii="Arial" w:eastAsia="Calibri" w:hAnsi="Arial" w:cs="Arial"/>
          <w:b/>
          <w:sz w:val="28"/>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18342A" w:rsidRDefault="005F4157" w:rsidP="00390DAE">
          <w:pPr>
            <w:pStyle w:val="TtulodeTDC"/>
            <w:jc w:val="center"/>
            <w:rPr>
              <w:rFonts w:ascii="Arial" w:hAnsi="Arial" w:cs="Arial"/>
              <w:b/>
              <w:i/>
              <w:color w:val="auto"/>
              <w:sz w:val="24"/>
              <w:szCs w:val="24"/>
              <w:lang w:val="ru-RU"/>
            </w:rPr>
          </w:pPr>
          <w:r w:rsidRPr="0018342A">
            <w:rPr>
              <w:rFonts w:ascii="Arial" w:hAnsi="Arial" w:cs="Arial"/>
              <w:b/>
              <w:i/>
              <w:color w:val="auto"/>
              <w:sz w:val="24"/>
              <w:szCs w:val="24"/>
              <w:lang w:val="ru-RU"/>
            </w:rPr>
            <w:t>Индекс</w:t>
          </w:r>
        </w:p>
        <w:p w:rsidR="006765CE" w:rsidRDefault="00390DAE">
          <w:pPr>
            <w:pStyle w:val="TDC1"/>
            <w:tabs>
              <w:tab w:val="right" w:leader="dot" w:pos="9629"/>
            </w:tabs>
            <w:rPr>
              <w:rFonts w:eastAsiaTheme="minorEastAsia"/>
              <w:noProof/>
              <w:lang w:eastAsia="es-ES"/>
            </w:rPr>
          </w:pPr>
          <w:r w:rsidRPr="0018342A">
            <w:rPr>
              <w:rFonts w:ascii="Arial" w:hAnsi="Arial" w:cs="Arial"/>
              <w:b/>
              <w:bCs/>
              <w:sz w:val="24"/>
              <w:szCs w:val="24"/>
            </w:rPr>
            <w:fldChar w:fldCharType="begin"/>
          </w:r>
          <w:r w:rsidRPr="0018342A">
            <w:rPr>
              <w:rFonts w:ascii="Arial" w:hAnsi="Arial" w:cs="Arial"/>
              <w:b/>
              <w:bCs/>
              <w:sz w:val="24"/>
              <w:szCs w:val="24"/>
            </w:rPr>
            <w:instrText xml:space="preserve"> TOC \o "1-3" \h \z \u </w:instrText>
          </w:r>
          <w:r w:rsidRPr="0018342A">
            <w:rPr>
              <w:rFonts w:ascii="Arial" w:hAnsi="Arial" w:cs="Arial"/>
              <w:b/>
              <w:bCs/>
              <w:sz w:val="24"/>
              <w:szCs w:val="24"/>
            </w:rPr>
            <w:fldChar w:fldCharType="separate"/>
          </w:r>
          <w:bookmarkStart w:id="0" w:name="_GoBack"/>
          <w:bookmarkEnd w:id="0"/>
          <w:r w:rsidR="006765CE" w:rsidRPr="001354DE">
            <w:rPr>
              <w:rStyle w:val="Hipervnculo"/>
              <w:noProof/>
            </w:rPr>
            <w:fldChar w:fldCharType="begin"/>
          </w:r>
          <w:r w:rsidR="006765CE" w:rsidRPr="001354DE">
            <w:rPr>
              <w:rStyle w:val="Hipervnculo"/>
              <w:noProof/>
            </w:rPr>
            <w:instrText xml:space="preserve"> </w:instrText>
          </w:r>
          <w:r w:rsidR="006765CE">
            <w:rPr>
              <w:noProof/>
            </w:rPr>
            <w:instrText>HYPERLINK \l "_Toc100133577"</w:instrText>
          </w:r>
          <w:r w:rsidR="006765CE" w:rsidRPr="001354DE">
            <w:rPr>
              <w:rStyle w:val="Hipervnculo"/>
              <w:noProof/>
            </w:rPr>
            <w:instrText xml:space="preserve"> </w:instrText>
          </w:r>
          <w:r w:rsidR="006765CE" w:rsidRPr="001354DE">
            <w:rPr>
              <w:rStyle w:val="Hipervnculo"/>
              <w:noProof/>
            </w:rPr>
          </w:r>
          <w:r w:rsidR="006765CE" w:rsidRPr="001354DE">
            <w:rPr>
              <w:rStyle w:val="Hipervnculo"/>
              <w:noProof/>
            </w:rPr>
            <w:fldChar w:fldCharType="separate"/>
          </w:r>
          <w:r w:rsidR="006765CE" w:rsidRPr="001354DE">
            <w:rPr>
              <w:rStyle w:val="Hipervnculo"/>
              <w:rFonts w:ascii="Arial" w:hAnsi="Arial" w:cs="Arial"/>
              <w:b/>
              <w:noProof/>
              <w:lang w:val="ru-RU"/>
            </w:rPr>
            <w:t>Главное</w:t>
          </w:r>
          <w:r w:rsidR="006765CE">
            <w:rPr>
              <w:noProof/>
              <w:webHidden/>
            </w:rPr>
            <w:tab/>
          </w:r>
          <w:r w:rsidR="006765CE">
            <w:rPr>
              <w:noProof/>
              <w:webHidden/>
            </w:rPr>
            <w:fldChar w:fldCharType="begin"/>
          </w:r>
          <w:r w:rsidR="006765CE">
            <w:rPr>
              <w:noProof/>
              <w:webHidden/>
            </w:rPr>
            <w:instrText xml:space="preserve"> PAGEREF _Toc100133577 \h </w:instrText>
          </w:r>
          <w:r w:rsidR="006765CE">
            <w:rPr>
              <w:noProof/>
              <w:webHidden/>
            </w:rPr>
          </w:r>
          <w:r w:rsidR="006765CE">
            <w:rPr>
              <w:noProof/>
              <w:webHidden/>
            </w:rPr>
            <w:fldChar w:fldCharType="separate"/>
          </w:r>
          <w:r w:rsidR="006765CE">
            <w:rPr>
              <w:noProof/>
              <w:webHidden/>
            </w:rPr>
            <w:t>2</w:t>
          </w:r>
          <w:r w:rsidR="006765CE">
            <w:rPr>
              <w:noProof/>
              <w:webHidden/>
            </w:rPr>
            <w:fldChar w:fldCharType="end"/>
          </w:r>
          <w:r w:rsidR="006765CE" w:rsidRPr="001354DE">
            <w:rPr>
              <w:rStyle w:val="Hipervnculo"/>
              <w:noProof/>
            </w:rPr>
            <w:fldChar w:fldCharType="end"/>
          </w:r>
        </w:p>
        <w:p w:rsidR="006765CE" w:rsidRDefault="006765CE">
          <w:pPr>
            <w:pStyle w:val="TDC2"/>
            <w:tabs>
              <w:tab w:val="left" w:pos="660"/>
              <w:tab w:val="right" w:leader="dot" w:pos="9629"/>
            </w:tabs>
            <w:rPr>
              <w:rFonts w:eastAsiaTheme="minorEastAsia"/>
              <w:noProof/>
              <w:lang w:eastAsia="es-ES"/>
            </w:rPr>
          </w:pPr>
          <w:hyperlink w:anchor="_Toc100133578" w:history="1">
            <w:r w:rsidRPr="001354DE">
              <w:rPr>
                <w:rStyle w:val="Hipervnculo"/>
                <w:rFonts w:ascii="Wingdings" w:hAnsi="Wingdings" w:cs="Arial"/>
                <w:noProof/>
                <w:lang w:val="ru-RU" w:eastAsia="es-ES"/>
              </w:rPr>
              <w:t></w:t>
            </w:r>
            <w:r>
              <w:rPr>
                <w:rFonts w:eastAsiaTheme="minorEastAsia"/>
                <w:noProof/>
                <w:lang w:eastAsia="es-ES"/>
              </w:rPr>
              <w:tab/>
            </w:r>
            <w:r w:rsidRPr="001354DE">
              <w:rPr>
                <w:rStyle w:val="Hipervnculo"/>
                <w:rFonts w:cs="Arial"/>
                <w:noProof/>
                <w:lang w:val="ru-RU" w:eastAsia="es-ES"/>
              </w:rPr>
              <w:t>Отмечаются выдающиеся результаты визита секретаря АЛБА – ТДН на Кубу</w:t>
            </w:r>
            <w:r>
              <w:rPr>
                <w:noProof/>
                <w:webHidden/>
              </w:rPr>
              <w:tab/>
            </w:r>
            <w:r>
              <w:rPr>
                <w:noProof/>
                <w:webHidden/>
              </w:rPr>
              <w:fldChar w:fldCharType="begin"/>
            </w:r>
            <w:r>
              <w:rPr>
                <w:noProof/>
                <w:webHidden/>
              </w:rPr>
              <w:instrText xml:space="preserve"> PAGEREF _Toc100133578 \h </w:instrText>
            </w:r>
            <w:r>
              <w:rPr>
                <w:noProof/>
                <w:webHidden/>
              </w:rPr>
            </w:r>
            <w:r>
              <w:rPr>
                <w:noProof/>
                <w:webHidden/>
              </w:rPr>
              <w:fldChar w:fldCharType="separate"/>
            </w:r>
            <w:r>
              <w:rPr>
                <w:noProof/>
                <w:webHidden/>
              </w:rPr>
              <w:t>2</w:t>
            </w:r>
            <w:r>
              <w:rPr>
                <w:noProof/>
                <w:webHidden/>
              </w:rPr>
              <w:fldChar w:fldCharType="end"/>
            </w:r>
          </w:hyperlink>
        </w:p>
        <w:p w:rsidR="006765CE" w:rsidRDefault="006765CE">
          <w:pPr>
            <w:pStyle w:val="TDC2"/>
            <w:tabs>
              <w:tab w:val="left" w:pos="660"/>
              <w:tab w:val="right" w:leader="dot" w:pos="9629"/>
            </w:tabs>
            <w:rPr>
              <w:rFonts w:eastAsiaTheme="minorEastAsia"/>
              <w:noProof/>
              <w:lang w:eastAsia="es-ES"/>
            </w:rPr>
          </w:pPr>
          <w:hyperlink w:anchor="_Toc100133579" w:history="1">
            <w:r w:rsidRPr="001354DE">
              <w:rPr>
                <w:rStyle w:val="Hipervnculo"/>
                <w:rFonts w:ascii="Wingdings" w:hAnsi="Wingdings" w:cs="Arial"/>
                <w:noProof/>
                <w:lang w:val="ru-RU" w:eastAsia="es-ES"/>
              </w:rPr>
              <w:t></w:t>
            </w:r>
            <w:r>
              <w:rPr>
                <w:rFonts w:eastAsiaTheme="minorEastAsia"/>
                <w:noProof/>
                <w:lang w:eastAsia="es-ES"/>
              </w:rPr>
              <w:tab/>
            </w:r>
            <w:r w:rsidRPr="001354DE">
              <w:rPr>
                <w:rStyle w:val="Hipervnculo"/>
                <w:rFonts w:cs="Arial"/>
                <w:noProof/>
                <w:lang w:val="ru-RU" w:eastAsia="es-ES"/>
              </w:rPr>
              <w:t>На Кубе вспоминают 10 лет визита Папы Бенедикта XVI</w:t>
            </w:r>
            <w:r>
              <w:rPr>
                <w:noProof/>
                <w:webHidden/>
              </w:rPr>
              <w:tab/>
            </w:r>
            <w:r>
              <w:rPr>
                <w:noProof/>
                <w:webHidden/>
              </w:rPr>
              <w:fldChar w:fldCharType="begin"/>
            </w:r>
            <w:r>
              <w:rPr>
                <w:noProof/>
                <w:webHidden/>
              </w:rPr>
              <w:instrText xml:space="preserve"> PAGEREF _Toc100133579 \h </w:instrText>
            </w:r>
            <w:r>
              <w:rPr>
                <w:noProof/>
                <w:webHidden/>
              </w:rPr>
            </w:r>
            <w:r>
              <w:rPr>
                <w:noProof/>
                <w:webHidden/>
              </w:rPr>
              <w:fldChar w:fldCharType="separate"/>
            </w:r>
            <w:r>
              <w:rPr>
                <w:noProof/>
                <w:webHidden/>
              </w:rPr>
              <w:t>3</w:t>
            </w:r>
            <w:r>
              <w:rPr>
                <w:noProof/>
                <w:webHidden/>
              </w:rPr>
              <w:fldChar w:fldCharType="end"/>
            </w:r>
          </w:hyperlink>
        </w:p>
        <w:p w:rsidR="006765CE" w:rsidRDefault="006765CE">
          <w:pPr>
            <w:pStyle w:val="TDC2"/>
            <w:tabs>
              <w:tab w:val="left" w:pos="660"/>
              <w:tab w:val="right" w:leader="dot" w:pos="9629"/>
            </w:tabs>
            <w:rPr>
              <w:rFonts w:eastAsiaTheme="minorEastAsia"/>
              <w:noProof/>
              <w:lang w:eastAsia="es-ES"/>
            </w:rPr>
          </w:pPr>
          <w:hyperlink w:anchor="_Toc100133580" w:history="1">
            <w:r w:rsidRPr="001354DE">
              <w:rPr>
                <w:rStyle w:val="Hipervnculo"/>
                <w:rFonts w:ascii="Wingdings" w:hAnsi="Wingdings" w:cs="Arial"/>
                <w:noProof/>
                <w:lang w:val="ru-RU" w:eastAsia="es-ES"/>
              </w:rPr>
              <w:t></w:t>
            </w:r>
            <w:r>
              <w:rPr>
                <w:rFonts w:eastAsiaTheme="minorEastAsia"/>
                <w:noProof/>
                <w:lang w:eastAsia="es-ES"/>
              </w:rPr>
              <w:tab/>
            </w:r>
            <w:r w:rsidRPr="001354DE">
              <w:rPr>
                <w:rStyle w:val="Hipervnculo"/>
                <w:rFonts w:cs="Arial"/>
                <w:noProof/>
                <w:lang w:val="ru-RU" w:eastAsia="es-ES"/>
              </w:rPr>
              <w:t>Президент Кубы провел собеседование с Генеральным директором ВОИС</w:t>
            </w:r>
            <w:r>
              <w:rPr>
                <w:noProof/>
                <w:webHidden/>
              </w:rPr>
              <w:tab/>
            </w:r>
            <w:r>
              <w:rPr>
                <w:noProof/>
                <w:webHidden/>
              </w:rPr>
              <w:fldChar w:fldCharType="begin"/>
            </w:r>
            <w:r>
              <w:rPr>
                <w:noProof/>
                <w:webHidden/>
              </w:rPr>
              <w:instrText xml:space="preserve"> PAGEREF _Toc100133580 \h </w:instrText>
            </w:r>
            <w:r>
              <w:rPr>
                <w:noProof/>
                <w:webHidden/>
              </w:rPr>
            </w:r>
            <w:r>
              <w:rPr>
                <w:noProof/>
                <w:webHidden/>
              </w:rPr>
              <w:fldChar w:fldCharType="separate"/>
            </w:r>
            <w:r>
              <w:rPr>
                <w:noProof/>
                <w:webHidden/>
              </w:rPr>
              <w:t>4</w:t>
            </w:r>
            <w:r>
              <w:rPr>
                <w:noProof/>
                <w:webHidden/>
              </w:rPr>
              <w:fldChar w:fldCharType="end"/>
            </w:r>
          </w:hyperlink>
        </w:p>
        <w:p w:rsidR="006765CE" w:rsidRDefault="006765CE">
          <w:pPr>
            <w:pStyle w:val="TDC2"/>
            <w:tabs>
              <w:tab w:val="left" w:pos="660"/>
              <w:tab w:val="right" w:leader="dot" w:pos="9629"/>
            </w:tabs>
            <w:rPr>
              <w:rFonts w:eastAsiaTheme="minorEastAsia"/>
              <w:noProof/>
              <w:lang w:eastAsia="es-ES"/>
            </w:rPr>
          </w:pPr>
          <w:hyperlink w:anchor="_Toc100133581" w:history="1">
            <w:r w:rsidRPr="001354DE">
              <w:rPr>
                <w:rStyle w:val="Hipervnculo"/>
                <w:rFonts w:ascii="Wingdings" w:hAnsi="Wingdings" w:cs="Arial"/>
                <w:noProof/>
                <w:lang w:val="ru-RU" w:eastAsia="es-ES"/>
              </w:rPr>
              <w:t></w:t>
            </w:r>
            <w:r>
              <w:rPr>
                <w:rFonts w:eastAsiaTheme="minorEastAsia"/>
                <w:noProof/>
                <w:lang w:eastAsia="es-ES"/>
              </w:rPr>
              <w:tab/>
            </w:r>
            <w:r w:rsidRPr="001354DE">
              <w:rPr>
                <w:rStyle w:val="Hipervnculo"/>
                <w:rFonts w:cs="Arial"/>
                <w:noProof/>
                <w:lang w:val="ru-RU" w:eastAsia="es-ES"/>
              </w:rPr>
              <w:t>Демографическая динамика Кубы требует комплексных действий</w:t>
            </w:r>
            <w:r>
              <w:rPr>
                <w:noProof/>
                <w:webHidden/>
              </w:rPr>
              <w:tab/>
            </w:r>
            <w:r>
              <w:rPr>
                <w:noProof/>
                <w:webHidden/>
              </w:rPr>
              <w:fldChar w:fldCharType="begin"/>
            </w:r>
            <w:r>
              <w:rPr>
                <w:noProof/>
                <w:webHidden/>
              </w:rPr>
              <w:instrText xml:space="preserve"> PAGEREF _Toc100133581 \h </w:instrText>
            </w:r>
            <w:r>
              <w:rPr>
                <w:noProof/>
                <w:webHidden/>
              </w:rPr>
            </w:r>
            <w:r>
              <w:rPr>
                <w:noProof/>
                <w:webHidden/>
              </w:rPr>
              <w:fldChar w:fldCharType="separate"/>
            </w:r>
            <w:r>
              <w:rPr>
                <w:noProof/>
                <w:webHidden/>
              </w:rPr>
              <w:t>5</w:t>
            </w:r>
            <w:r>
              <w:rPr>
                <w:noProof/>
                <w:webHidden/>
              </w:rPr>
              <w:fldChar w:fldCharType="end"/>
            </w:r>
          </w:hyperlink>
        </w:p>
        <w:p w:rsidR="006765CE" w:rsidRDefault="006765CE">
          <w:pPr>
            <w:pStyle w:val="TDC1"/>
            <w:tabs>
              <w:tab w:val="right" w:leader="dot" w:pos="9629"/>
            </w:tabs>
            <w:rPr>
              <w:rFonts w:eastAsiaTheme="minorEastAsia"/>
              <w:noProof/>
              <w:lang w:eastAsia="es-ES"/>
            </w:rPr>
          </w:pPr>
          <w:hyperlink w:anchor="_Toc100133582" w:history="1">
            <w:r w:rsidRPr="001354DE">
              <w:rPr>
                <w:rStyle w:val="Hipervnculo"/>
                <w:rFonts w:ascii="Arial" w:hAnsi="Arial" w:cs="Arial"/>
                <w:b/>
                <w:noProof/>
                <w:lang w:val="ru-RU"/>
              </w:rPr>
              <w:t>Новости о коронавирусе</w:t>
            </w:r>
            <w:r>
              <w:rPr>
                <w:noProof/>
                <w:webHidden/>
              </w:rPr>
              <w:tab/>
            </w:r>
            <w:r>
              <w:rPr>
                <w:noProof/>
                <w:webHidden/>
              </w:rPr>
              <w:fldChar w:fldCharType="begin"/>
            </w:r>
            <w:r>
              <w:rPr>
                <w:noProof/>
                <w:webHidden/>
              </w:rPr>
              <w:instrText xml:space="preserve"> PAGEREF _Toc100133582 \h </w:instrText>
            </w:r>
            <w:r>
              <w:rPr>
                <w:noProof/>
                <w:webHidden/>
              </w:rPr>
            </w:r>
            <w:r>
              <w:rPr>
                <w:noProof/>
                <w:webHidden/>
              </w:rPr>
              <w:fldChar w:fldCharType="separate"/>
            </w:r>
            <w:r>
              <w:rPr>
                <w:noProof/>
                <w:webHidden/>
              </w:rPr>
              <w:t>7</w:t>
            </w:r>
            <w:r>
              <w:rPr>
                <w:noProof/>
                <w:webHidden/>
              </w:rPr>
              <w:fldChar w:fldCharType="end"/>
            </w:r>
          </w:hyperlink>
        </w:p>
        <w:p w:rsidR="006765CE" w:rsidRDefault="006765CE">
          <w:pPr>
            <w:pStyle w:val="TDC2"/>
            <w:tabs>
              <w:tab w:val="left" w:pos="660"/>
              <w:tab w:val="right" w:leader="dot" w:pos="9629"/>
            </w:tabs>
            <w:rPr>
              <w:rFonts w:eastAsiaTheme="minorEastAsia"/>
              <w:noProof/>
              <w:lang w:eastAsia="es-ES"/>
            </w:rPr>
          </w:pPr>
          <w:hyperlink w:anchor="_Toc100133583" w:history="1">
            <w:r w:rsidRPr="001354DE">
              <w:rPr>
                <w:rStyle w:val="Hipervnculo"/>
                <w:rFonts w:ascii="Wingdings" w:hAnsi="Wingdings" w:cs="Arial"/>
                <w:noProof/>
                <w:lang w:val="ru-RU" w:eastAsia="es-ES"/>
              </w:rPr>
              <w:t></w:t>
            </w:r>
            <w:r>
              <w:rPr>
                <w:rFonts w:eastAsiaTheme="minorEastAsia"/>
                <w:noProof/>
                <w:lang w:eastAsia="es-ES"/>
              </w:rPr>
              <w:tab/>
            </w:r>
            <w:r w:rsidRPr="001354DE">
              <w:rPr>
                <w:rStyle w:val="Hipervnculo"/>
                <w:rFonts w:cs="Arial"/>
                <w:noProof/>
                <w:lang w:val="ru-RU" w:eastAsia="es-ES"/>
              </w:rPr>
              <w:t>Организация ООН чествует кубинских разработчиков вакцин против Ковид-19</w:t>
            </w:r>
            <w:r>
              <w:rPr>
                <w:noProof/>
                <w:webHidden/>
              </w:rPr>
              <w:tab/>
            </w:r>
            <w:r>
              <w:rPr>
                <w:noProof/>
                <w:webHidden/>
              </w:rPr>
              <w:fldChar w:fldCharType="begin"/>
            </w:r>
            <w:r>
              <w:rPr>
                <w:noProof/>
                <w:webHidden/>
              </w:rPr>
              <w:instrText xml:space="preserve"> PAGEREF _Toc100133583 \h </w:instrText>
            </w:r>
            <w:r>
              <w:rPr>
                <w:noProof/>
                <w:webHidden/>
              </w:rPr>
            </w:r>
            <w:r>
              <w:rPr>
                <w:noProof/>
                <w:webHidden/>
              </w:rPr>
              <w:fldChar w:fldCharType="separate"/>
            </w:r>
            <w:r>
              <w:rPr>
                <w:noProof/>
                <w:webHidden/>
              </w:rPr>
              <w:t>7</w:t>
            </w:r>
            <w:r>
              <w:rPr>
                <w:noProof/>
                <w:webHidden/>
              </w:rPr>
              <w:fldChar w:fldCharType="end"/>
            </w:r>
          </w:hyperlink>
        </w:p>
        <w:p w:rsidR="006765CE" w:rsidRDefault="006765CE">
          <w:pPr>
            <w:pStyle w:val="TDC1"/>
            <w:tabs>
              <w:tab w:val="right" w:leader="dot" w:pos="9629"/>
            </w:tabs>
            <w:rPr>
              <w:rFonts w:eastAsiaTheme="minorEastAsia"/>
              <w:noProof/>
              <w:lang w:eastAsia="es-ES"/>
            </w:rPr>
          </w:pPr>
          <w:hyperlink w:anchor="_Toc100133584" w:history="1">
            <w:r w:rsidRPr="001354DE">
              <w:rPr>
                <w:rStyle w:val="Hipervnculo"/>
                <w:rFonts w:ascii="Arial" w:hAnsi="Arial" w:cs="Arial"/>
                <w:b/>
                <w:noProof/>
                <w:lang w:val="ru-RU" w:eastAsia="es-ES"/>
              </w:rPr>
              <w:t>Международные отношения</w:t>
            </w:r>
            <w:r>
              <w:rPr>
                <w:noProof/>
                <w:webHidden/>
              </w:rPr>
              <w:tab/>
            </w:r>
            <w:r>
              <w:rPr>
                <w:noProof/>
                <w:webHidden/>
              </w:rPr>
              <w:fldChar w:fldCharType="begin"/>
            </w:r>
            <w:r>
              <w:rPr>
                <w:noProof/>
                <w:webHidden/>
              </w:rPr>
              <w:instrText xml:space="preserve"> PAGEREF _Toc100133584 \h </w:instrText>
            </w:r>
            <w:r>
              <w:rPr>
                <w:noProof/>
                <w:webHidden/>
              </w:rPr>
            </w:r>
            <w:r>
              <w:rPr>
                <w:noProof/>
                <w:webHidden/>
              </w:rPr>
              <w:fldChar w:fldCharType="separate"/>
            </w:r>
            <w:r>
              <w:rPr>
                <w:noProof/>
                <w:webHidden/>
              </w:rPr>
              <w:t>8</w:t>
            </w:r>
            <w:r>
              <w:rPr>
                <w:noProof/>
                <w:webHidden/>
              </w:rPr>
              <w:fldChar w:fldCharType="end"/>
            </w:r>
          </w:hyperlink>
        </w:p>
        <w:p w:rsidR="006765CE" w:rsidRDefault="006765CE">
          <w:pPr>
            <w:pStyle w:val="TDC2"/>
            <w:tabs>
              <w:tab w:val="left" w:pos="660"/>
              <w:tab w:val="right" w:leader="dot" w:pos="9629"/>
            </w:tabs>
            <w:rPr>
              <w:rFonts w:eastAsiaTheme="minorEastAsia"/>
              <w:noProof/>
              <w:lang w:eastAsia="es-ES"/>
            </w:rPr>
          </w:pPr>
          <w:hyperlink w:anchor="_Toc100133585" w:history="1">
            <w:r w:rsidRPr="001354DE">
              <w:rPr>
                <w:rStyle w:val="Hipervnculo"/>
                <w:rFonts w:ascii="Wingdings" w:hAnsi="Wingdings" w:cs="Arial"/>
                <w:noProof/>
                <w:lang w:val="ru-RU" w:eastAsia="es-ES"/>
              </w:rPr>
              <w:t></w:t>
            </w:r>
            <w:r>
              <w:rPr>
                <w:rFonts w:eastAsiaTheme="minorEastAsia"/>
                <w:noProof/>
                <w:lang w:eastAsia="es-ES"/>
              </w:rPr>
              <w:tab/>
            </w:r>
            <w:r w:rsidRPr="001354DE">
              <w:rPr>
                <w:rStyle w:val="Hipervnculo"/>
                <w:rFonts w:cs="Arial"/>
                <w:noProof/>
                <w:lang w:val="ru-RU" w:eastAsia="es-ES"/>
              </w:rPr>
              <w:t>Куба благодарит ЮНИСЕФ за пожертвование</w:t>
            </w:r>
            <w:r>
              <w:rPr>
                <w:noProof/>
                <w:webHidden/>
              </w:rPr>
              <w:tab/>
            </w:r>
            <w:r>
              <w:rPr>
                <w:noProof/>
                <w:webHidden/>
              </w:rPr>
              <w:fldChar w:fldCharType="begin"/>
            </w:r>
            <w:r>
              <w:rPr>
                <w:noProof/>
                <w:webHidden/>
              </w:rPr>
              <w:instrText xml:space="preserve"> PAGEREF _Toc100133585 \h </w:instrText>
            </w:r>
            <w:r>
              <w:rPr>
                <w:noProof/>
                <w:webHidden/>
              </w:rPr>
            </w:r>
            <w:r>
              <w:rPr>
                <w:noProof/>
                <w:webHidden/>
              </w:rPr>
              <w:fldChar w:fldCharType="separate"/>
            </w:r>
            <w:r>
              <w:rPr>
                <w:noProof/>
                <w:webHidden/>
              </w:rPr>
              <w:t>8</w:t>
            </w:r>
            <w:r>
              <w:rPr>
                <w:noProof/>
                <w:webHidden/>
              </w:rPr>
              <w:fldChar w:fldCharType="end"/>
            </w:r>
          </w:hyperlink>
        </w:p>
        <w:p w:rsidR="006765CE" w:rsidRDefault="006765CE">
          <w:pPr>
            <w:pStyle w:val="TDC2"/>
            <w:tabs>
              <w:tab w:val="right" w:leader="dot" w:pos="9629"/>
            </w:tabs>
            <w:rPr>
              <w:rFonts w:eastAsiaTheme="minorEastAsia"/>
              <w:noProof/>
              <w:lang w:eastAsia="es-ES"/>
            </w:rPr>
          </w:pPr>
          <w:hyperlink w:anchor="_Toc100133586" w:history="1">
            <w:r w:rsidRPr="001354DE">
              <w:rPr>
                <w:rStyle w:val="Hipervnculo"/>
                <w:rFonts w:cs="Arial"/>
                <w:noProof/>
                <w:lang w:val="ru-RU" w:eastAsia="es-ES"/>
              </w:rPr>
              <w:t>Напомнила, что во время КОВИД-19 международная организация предоставила маски для медицинского персонала, кислородную установку на время пандемии, машину скорой помощи и оборудование для холодовой сети. (Пренса Латина)</w:t>
            </w:r>
            <w:r>
              <w:rPr>
                <w:noProof/>
                <w:webHidden/>
              </w:rPr>
              <w:tab/>
            </w:r>
            <w:r>
              <w:rPr>
                <w:noProof/>
                <w:webHidden/>
              </w:rPr>
              <w:fldChar w:fldCharType="begin"/>
            </w:r>
            <w:r>
              <w:rPr>
                <w:noProof/>
                <w:webHidden/>
              </w:rPr>
              <w:instrText xml:space="preserve"> PAGEREF _Toc100133586 \h </w:instrText>
            </w:r>
            <w:r>
              <w:rPr>
                <w:noProof/>
                <w:webHidden/>
              </w:rPr>
            </w:r>
            <w:r>
              <w:rPr>
                <w:noProof/>
                <w:webHidden/>
              </w:rPr>
              <w:fldChar w:fldCharType="separate"/>
            </w:r>
            <w:r>
              <w:rPr>
                <w:noProof/>
                <w:webHidden/>
              </w:rPr>
              <w:t>9</w:t>
            </w:r>
            <w:r>
              <w:rPr>
                <w:noProof/>
                <w:webHidden/>
              </w:rPr>
              <w:fldChar w:fldCharType="end"/>
            </w:r>
          </w:hyperlink>
        </w:p>
        <w:p w:rsidR="006765CE" w:rsidRDefault="006765CE">
          <w:pPr>
            <w:pStyle w:val="TDC2"/>
            <w:tabs>
              <w:tab w:val="left" w:pos="660"/>
              <w:tab w:val="right" w:leader="dot" w:pos="9629"/>
            </w:tabs>
            <w:rPr>
              <w:rFonts w:eastAsiaTheme="minorEastAsia"/>
              <w:noProof/>
              <w:lang w:eastAsia="es-ES"/>
            </w:rPr>
          </w:pPr>
          <w:hyperlink w:anchor="_Toc100133587" w:history="1">
            <w:r w:rsidRPr="001354DE">
              <w:rPr>
                <w:rStyle w:val="Hipervnculo"/>
                <w:rFonts w:ascii="Wingdings" w:hAnsi="Wingdings" w:cs="Arial"/>
                <w:noProof/>
                <w:lang w:val="ru-RU" w:eastAsia="es-ES"/>
              </w:rPr>
              <w:t></w:t>
            </w:r>
            <w:r>
              <w:rPr>
                <w:rFonts w:eastAsiaTheme="minorEastAsia"/>
                <w:noProof/>
                <w:lang w:eastAsia="es-ES"/>
              </w:rPr>
              <w:tab/>
            </w:r>
            <w:r w:rsidRPr="001354DE">
              <w:rPr>
                <w:rStyle w:val="Hipervnculo"/>
                <w:rFonts w:cs="Arial"/>
                <w:noProof/>
                <w:lang w:val="ru-RU" w:eastAsia="es-ES"/>
              </w:rPr>
              <w:t>Куба призывает ООН устранить коренные причины расизма</w:t>
            </w:r>
            <w:r>
              <w:rPr>
                <w:noProof/>
                <w:webHidden/>
              </w:rPr>
              <w:tab/>
            </w:r>
            <w:r>
              <w:rPr>
                <w:noProof/>
                <w:webHidden/>
              </w:rPr>
              <w:fldChar w:fldCharType="begin"/>
            </w:r>
            <w:r>
              <w:rPr>
                <w:noProof/>
                <w:webHidden/>
              </w:rPr>
              <w:instrText xml:space="preserve"> PAGEREF _Toc100133587 \h </w:instrText>
            </w:r>
            <w:r>
              <w:rPr>
                <w:noProof/>
                <w:webHidden/>
              </w:rPr>
            </w:r>
            <w:r>
              <w:rPr>
                <w:noProof/>
                <w:webHidden/>
              </w:rPr>
              <w:fldChar w:fldCharType="separate"/>
            </w:r>
            <w:r>
              <w:rPr>
                <w:noProof/>
                <w:webHidden/>
              </w:rPr>
              <w:t>9</w:t>
            </w:r>
            <w:r>
              <w:rPr>
                <w:noProof/>
                <w:webHidden/>
              </w:rPr>
              <w:fldChar w:fldCharType="end"/>
            </w:r>
          </w:hyperlink>
        </w:p>
        <w:p w:rsidR="006765CE" w:rsidRDefault="006765CE">
          <w:pPr>
            <w:pStyle w:val="TDC1"/>
            <w:tabs>
              <w:tab w:val="right" w:leader="dot" w:pos="9629"/>
            </w:tabs>
            <w:rPr>
              <w:rFonts w:eastAsiaTheme="minorEastAsia"/>
              <w:noProof/>
              <w:lang w:eastAsia="es-ES"/>
            </w:rPr>
          </w:pPr>
          <w:hyperlink w:anchor="_Toc100133588" w:history="1">
            <w:r w:rsidRPr="001354DE">
              <w:rPr>
                <w:rStyle w:val="Hipervnculo"/>
                <w:rFonts w:ascii="Arial" w:hAnsi="Arial" w:cs="Arial"/>
                <w:b/>
                <w:noProof/>
                <w:lang w:val="ru-RU" w:eastAsia="es-ES"/>
              </w:rPr>
              <w:t>Экономическая и торговая блокада США против Кубы</w:t>
            </w:r>
            <w:r>
              <w:rPr>
                <w:noProof/>
                <w:webHidden/>
              </w:rPr>
              <w:tab/>
            </w:r>
            <w:r>
              <w:rPr>
                <w:noProof/>
                <w:webHidden/>
              </w:rPr>
              <w:fldChar w:fldCharType="begin"/>
            </w:r>
            <w:r>
              <w:rPr>
                <w:noProof/>
                <w:webHidden/>
              </w:rPr>
              <w:instrText xml:space="preserve"> PAGEREF _Toc100133588 \h </w:instrText>
            </w:r>
            <w:r>
              <w:rPr>
                <w:noProof/>
                <w:webHidden/>
              </w:rPr>
            </w:r>
            <w:r>
              <w:rPr>
                <w:noProof/>
                <w:webHidden/>
              </w:rPr>
              <w:fldChar w:fldCharType="separate"/>
            </w:r>
            <w:r>
              <w:rPr>
                <w:noProof/>
                <w:webHidden/>
              </w:rPr>
              <w:t>11</w:t>
            </w:r>
            <w:r>
              <w:rPr>
                <w:noProof/>
                <w:webHidden/>
              </w:rPr>
              <w:fldChar w:fldCharType="end"/>
            </w:r>
          </w:hyperlink>
        </w:p>
        <w:p w:rsidR="006765CE" w:rsidRDefault="006765CE">
          <w:pPr>
            <w:pStyle w:val="TDC2"/>
            <w:tabs>
              <w:tab w:val="left" w:pos="660"/>
              <w:tab w:val="right" w:leader="dot" w:pos="9629"/>
            </w:tabs>
            <w:rPr>
              <w:rFonts w:eastAsiaTheme="minorEastAsia"/>
              <w:noProof/>
              <w:lang w:eastAsia="es-ES"/>
            </w:rPr>
          </w:pPr>
          <w:hyperlink w:anchor="_Toc100133589" w:history="1">
            <w:r w:rsidRPr="001354DE">
              <w:rPr>
                <w:rStyle w:val="Hipervnculo"/>
                <w:rFonts w:ascii="Wingdings" w:hAnsi="Wingdings" w:cs="Arial"/>
                <w:noProof/>
                <w:lang w:val="ru-RU" w:eastAsia="es-ES"/>
              </w:rPr>
              <w:t></w:t>
            </w:r>
            <w:r>
              <w:rPr>
                <w:rFonts w:eastAsiaTheme="minorEastAsia"/>
                <w:noProof/>
                <w:lang w:eastAsia="es-ES"/>
              </w:rPr>
              <w:tab/>
            </w:r>
            <w:r w:rsidRPr="001354DE">
              <w:rPr>
                <w:rStyle w:val="Hipervnculo"/>
                <w:rFonts w:cs="Arial"/>
                <w:noProof/>
                <w:lang w:val="ru-RU" w:eastAsia="es-ES"/>
              </w:rPr>
              <w:t>Десятки голосов осудят блокаду Кубы в медиа-марафоне</w:t>
            </w:r>
            <w:r>
              <w:rPr>
                <w:noProof/>
                <w:webHidden/>
              </w:rPr>
              <w:tab/>
            </w:r>
            <w:r>
              <w:rPr>
                <w:noProof/>
                <w:webHidden/>
              </w:rPr>
              <w:fldChar w:fldCharType="begin"/>
            </w:r>
            <w:r>
              <w:rPr>
                <w:noProof/>
                <w:webHidden/>
              </w:rPr>
              <w:instrText xml:space="preserve"> PAGEREF _Toc100133589 \h </w:instrText>
            </w:r>
            <w:r>
              <w:rPr>
                <w:noProof/>
                <w:webHidden/>
              </w:rPr>
            </w:r>
            <w:r>
              <w:rPr>
                <w:noProof/>
                <w:webHidden/>
              </w:rPr>
              <w:fldChar w:fldCharType="separate"/>
            </w:r>
            <w:r>
              <w:rPr>
                <w:noProof/>
                <w:webHidden/>
              </w:rPr>
              <w:t>11</w:t>
            </w:r>
            <w:r>
              <w:rPr>
                <w:noProof/>
                <w:webHidden/>
              </w:rPr>
              <w:fldChar w:fldCharType="end"/>
            </w:r>
          </w:hyperlink>
        </w:p>
        <w:p w:rsidR="006765CE" w:rsidRDefault="006765CE">
          <w:pPr>
            <w:pStyle w:val="TDC2"/>
            <w:tabs>
              <w:tab w:val="left" w:pos="660"/>
              <w:tab w:val="right" w:leader="dot" w:pos="9629"/>
            </w:tabs>
            <w:rPr>
              <w:rFonts w:eastAsiaTheme="minorEastAsia"/>
              <w:noProof/>
              <w:lang w:eastAsia="es-ES"/>
            </w:rPr>
          </w:pPr>
          <w:hyperlink w:anchor="_Toc100133590" w:history="1">
            <w:r w:rsidRPr="001354DE">
              <w:rPr>
                <w:rStyle w:val="Hipervnculo"/>
                <w:rFonts w:ascii="Wingdings" w:hAnsi="Wingdings" w:cs="Arial"/>
                <w:noProof/>
                <w:lang w:val="ru-RU" w:eastAsia="es-ES"/>
              </w:rPr>
              <w:t></w:t>
            </w:r>
            <w:r>
              <w:rPr>
                <w:rFonts w:eastAsiaTheme="minorEastAsia"/>
                <w:noProof/>
                <w:lang w:eastAsia="es-ES"/>
              </w:rPr>
              <w:tab/>
            </w:r>
            <w:r w:rsidRPr="001354DE">
              <w:rPr>
                <w:rStyle w:val="Hipervnculo"/>
                <w:rFonts w:cs="Arial"/>
                <w:noProof/>
                <w:lang w:val="ru-RU" w:eastAsia="es-ES"/>
              </w:rPr>
              <w:t>Кандидат в президенты Франции отвергает блокаду Кубы</w:t>
            </w:r>
            <w:r>
              <w:rPr>
                <w:noProof/>
                <w:webHidden/>
              </w:rPr>
              <w:tab/>
            </w:r>
            <w:r>
              <w:rPr>
                <w:noProof/>
                <w:webHidden/>
              </w:rPr>
              <w:fldChar w:fldCharType="begin"/>
            </w:r>
            <w:r>
              <w:rPr>
                <w:noProof/>
                <w:webHidden/>
              </w:rPr>
              <w:instrText xml:space="preserve"> PAGEREF _Toc100133590 \h </w:instrText>
            </w:r>
            <w:r>
              <w:rPr>
                <w:noProof/>
                <w:webHidden/>
              </w:rPr>
            </w:r>
            <w:r>
              <w:rPr>
                <w:noProof/>
                <w:webHidden/>
              </w:rPr>
              <w:fldChar w:fldCharType="separate"/>
            </w:r>
            <w:r>
              <w:rPr>
                <w:noProof/>
                <w:webHidden/>
              </w:rPr>
              <w:t>12</w:t>
            </w:r>
            <w:r>
              <w:rPr>
                <w:noProof/>
                <w:webHidden/>
              </w:rPr>
              <w:fldChar w:fldCharType="end"/>
            </w:r>
          </w:hyperlink>
        </w:p>
        <w:p w:rsidR="006765CE" w:rsidRDefault="006765CE">
          <w:pPr>
            <w:pStyle w:val="TDC2"/>
            <w:tabs>
              <w:tab w:val="left" w:pos="660"/>
              <w:tab w:val="right" w:leader="dot" w:pos="9629"/>
            </w:tabs>
            <w:rPr>
              <w:rFonts w:eastAsiaTheme="minorEastAsia"/>
              <w:noProof/>
              <w:lang w:eastAsia="es-ES"/>
            </w:rPr>
          </w:pPr>
          <w:hyperlink w:anchor="_Toc100133591" w:history="1">
            <w:r w:rsidRPr="001354DE">
              <w:rPr>
                <w:rStyle w:val="Hipervnculo"/>
                <w:rFonts w:ascii="Wingdings" w:hAnsi="Wingdings" w:cs="Arial"/>
                <w:noProof/>
                <w:lang w:val="ru-RU" w:eastAsia="es-ES"/>
              </w:rPr>
              <w:t></w:t>
            </w:r>
            <w:r>
              <w:rPr>
                <w:rFonts w:eastAsiaTheme="minorEastAsia"/>
                <w:noProof/>
                <w:lang w:eastAsia="es-ES"/>
              </w:rPr>
              <w:tab/>
            </w:r>
            <w:r w:rsidRPr="001354DE">
              <w:rPr>
                <w:rStyle w:val="Hipervnculo"/>
                <w:rFonts w:cs="Arial"/>
                <w:noProof/>
                <w:lang w:val="ru-RU" w:eastAsia="es-ES"/>
              </w:rPr>
              <w:t>Называют блокаду Кубы США провальным планом с задуманной сменой режима</w:t>
            </w:r>
            <w:r>
              <w:rPr>
                <w:noProof/>
                <w:webHidden/>
              </w:rPr>
              <w:tab/>
            </w:r>
            <w:r>
              <w:rPr>
                <w:noProof/>
                <w:webHidden/>
              </w:rPr>
              <w:fldChar w:fldCharType="begin"/>
            </w:r>
            <w:r>
              <w:rPr>
                <w:noProof/>
                <w:webHidden/>
              </w:rPr>
              <w:instrText xml:space="preserve"> PAGEREF _Toc100133591 \h </w:instrText>
            </w:r>
            <w:r>
              <w:rPr>
                <w:noProof/>
                <w:webHidden/>
              </w:rPr>
            </w:r>
            <w:r>
              <w:rPr>
                <w:noProof/>
                <w:webHidden/>
              </w:rPr>
              <w:fldChar w:fldCharType="separate"/>
            </w:r>
            <w:r>
              <w:rPr>
                <w:noProof/>
                <w:webHidden/>
              </w:rPr>
              <w:t>14</w:t>
            </w:r>
            <w:r>
              <w:rPr>
                <w:noProof/>
                <w:webHidden/>
              </w:rPr>
              <w:fldChar w:fldCharType="end"/>
            </w:r>
          </w:hyperlink>
        </w:p>
        <w:p w:rsidR="006765CE" w:rsidRDefault="006765CE">
          <w:pPr>
            <w:pStyle w:val="TDC1"/>
            <w:tabs>
              <w:tab w:val="right" w:leader="dot" w:pos="9629"/>
            </w:tabs>
            <w:rPr>
              <w:rFonts w:eastAsiaTheme="minorEastAsia"/>
              <w:noProof/>
              <w:lang w:eastAsia="es-ES"/>
            </w:rPr>
          </w:pPr>
          <w:hyperlink w:anchor="_Toc100133592" w:history="1">
            <w:r w:rsidRPr="001354DE">
              <w:rPr>
                <w:rStyle w:val="Hipervnculo"/>
                <w:rFonts w:ascii="Arial" w:hAnsi="Arial" w:cs="Arial"/>
                <w:b/>
                <w:noProof/>
                <w:lang w:val="ru-RU" w:eastAsia="es-ES"/>
              </w:rPr>
              <w:t>Двусторонние отношения</w:t>
            </w:r>
            <w:r>
              <w:rPr>
                <w:noProof/>
                <w:webHidden/>
              </w:rPr>
              <w:tab/>
            </w:r>
            <w:r>
              <w:rPr>
                <w:noProof/>
                <w:webHidden/>
              </w:rPr>
              <w:fldChar w:fldCharType="begin"/>
            </w:r>
            <w:r>
              <w:rPr>
                <w:noProof/>
                <w:webHidden/>
              </w:rPr>
              <w:instrText xml:space="preserve"> PAGEREF _Toc100133592 \h </w:instrText>
            </w:r>
            <w:r>
              <w:rPr>
                <w:noProof/>
                <w:webHidden/>
              </w:rPr>
            </w:r>
            <w:r>
              <w:rPr>
                <w:noProof/>
                <w:webHidden/>
              </w:rPr>
              <w:fldChar w:fldCharType="separate"/>
            </w:r>
            <w:r>
              <w:rPr>
                <w:noProof/>
                <w:webHidden/>
              </w:rPr>
              <w:t>15</w:t>
            </w:r>
            <w:r>
              <w:rPr>
                <w:noProof/>
                <w:webHidden/>
              </w:rPr>
              <w:fldChar w:fldCharType="end"/>
            </w:r>
          </w:hyperlink>
        </w:p>
        <w:p w:rsidR="006765CE" w:rsidRDefault="006765CE">
          <w:pPr>
            <w:pStyle w:val="TDC2"/>
            <w:tabs>
              <w:tab w:val="left" w:pos="660"/>
              <w:tab w:val="right" w:leader="dot" w:pos="9629"/>
            </w:tabs>
            <w:rPr>
              <w:rFonts w:eastAsiaTheme="minorEastAsia"/>
              <w:noProof/>
              <w:lang w:eastAsia="es-ES"/>
            </w:rPr>
          </w:pPr>
          <w:hyperlink w:anchor="_Toc100133593" w:history="1">
            <w:r w:rsidRPr="001354DE">
              <w:rPr>
                <w:rStyle w:val="Hipervnculo"/>
                <w:rFonts w:ascii="Wingdings" w:hAnsi="Wingdings" w:cs="Arial"/>
                <w:noProof/>
                <w:lang w:val="ru-RU" w:eastAsia="es-ES"/>
              </w:rPr>
              <w:t></w:t>
            </w:r>
            <w:r>
              <w:rPr>
                <w:rFonts w:eastAsiaTheme="minorEastAsia"/>
                <w:noProof/>
                <w:lang w:eastAsia="es-ES"/>
              </w:rPr>
              <w:tab/>
            </w:r>
            <w:r w:rsidRPr="001354DE">
              <w:rPr>
                <w:rStyle w:val="Hipervnculo"/>
                <w:rFonts w:cs="Arial"/>
                <w:noProof/>
                <w:lang w:val="ru-RU" w:eastAsia="es-ES"/>
              </w:rPr>
              <w:t>Ни Россия, ни Куба не встанут на колени перед США</w:t>
            </w:r>
            <w:r>
              <w:rPr>
                <w:noProof/>
                <w:webHidden/>
              </w:rPr>
              <w:tab/>
            </w:r>
            <w:r>
              <w:rPr>
                <w:noProof/>
                <w:webHidden/>
              </w:rPr>
              <w:fldChar w:fldCharType="begin"/>
            </w:r>
            <w:r>
              <w:rPr>
                <w:noProof/>
                <w:webHidden/>
              </w:rPr>
              <w:instrText xml:space="preserve"> PAGEREF _Toc100133593 \h </w:instrText>
            </w:r>
            <w:r>
              <w:rPr>
                <w:noProof/>
                <w:webHidden/>
              </w:rPr>
            </w:r>
            <w:r>
              <w:rPr>
                <w:noProof/>
                <w:webHidden/>
              </w:rPr>
              <w:fldChar w:fldCharType="separate"/>
            </w:r>
            <w:r>
              <w:rPr>
                <w:noProof/>
                <w:webHidden/>
              </w:rPr>
              <w:t>15</w:t>
            </w:r>
            <w:r>
              <w:rPr>
                <w:noProof/>
                <w:webHidden/>
              </w:rPr>
              <w:fldChar w:fldCharType="end"/>
            </w:r>
          </w:hyperlink>
        </w:p>
        <w:p w:rsidR="000140C7" w:rsidRPr="0018342A" w:rsidRDefault="00390DAE" w:rsidP="009F3213">
          <w:pPr>
            <w:pStyle w:val="TDC2"/>
            <w:tabs>
              <w:tab w:val="left" w:pos="660"/>
              <w:tab w:val="right" w:leader="dot" w:pos="9629"/>
            </w:tabs>
            <w:ind w:left="0"/>
            <w:rPr>
              <w:rFonts w:ascii="Arial" w:hAnsi="Arial" w:cs="Arial"/>
              <w:bCs/>
              <w:sz w:val="24"/>
              <w:szCs w:val="24"/>
            </w:rPr>
          </w:pPr>
          <w:r w:rsidRPr="0018342A">
            <w:rPr>
              <w:rFonts w:ascii="Arial" w:hAnsi="Arial" w:cs="Arial"/>
              <w:b/>
              <w:bCs/>
              <w:sz w:val="24"/>
              <w:szCs w:val="24"/>
            </w:rPr>
            <w:fldChar w:fldCharType="end"/>
          </w:r>
        </w:p>
        <w:p w:rsidR="00ED6E56" w:rsidRPr="0018342A" w:rsidRDefault="00ED6E56" w:rsidP="000140C7"/>
        <w:p w:rsidR="004455B8" w:rsidRPr="0018342A" w:rsidRDefault="004455B8" w:rsidP="000140C7"/>
        <w:p w:rsidR="00A33B68" w:rsidRDefault="00A33B68" w:rsidP="000140C7"/>
        <w:p w:rsidR="00940261" w:rsidRPr="0018342A" w:rsidRDefault="00940261" w:rsidP="000140C7"/>
        <w:p w:rsidR="00476BC3" w:rsidRPr="0018342A" w:rsidRDefault="00476BC3" w:rsidP="000140C7"/>
        <w:p w:rsidR="00476BC3" w:rsidRDefault="00476BC3" w:rsidP="000140C7"/>
        <w:p w:rsidR="002A7A19" w:rsidRDefault="002A7A19" w:rsidP="000140C7"/>
        <w:p w:rsidR="00DC1849" w:rsidRPr="0018342A" w:rsidRDefault="00DC1849" w:rsidP="000140C7"/>
        <w:p w:rsidR="00390DAE" w:rsidRPr="0018342A" w:rsidRDefault="00AD7759" w:rsidP="000140C7"/>
      </w:sdtContent>
    </w:sdt>
    <w:tbl>
      <w:tblPr>
        <w:tblStyle w:val="Tablaconcuadrcula"/>
        <w:tblW w:w="0" w:type="auto"/>
        <w:jc w:val="center"/>
        <w:tblLook w:val="04A0" w:firstRow="1" w:lastRow="0" w:firstColumn="1" w:lastColumn="0" w:noHBand="0" w:noVBand="1"/>
      </w:tblPr>
      <w:tblGrid>
        <w:gridCol w:w="9456"/>
      </w:tblGrid>
      <w:tr w:rsidR="00114327" w:rsidRPr="0018342A" w:rsidTr="007755DA">
        <w:trPr>
          <w:trHeight w:val="166"/>
          <w:jc w:val="center"/>
        </w:trPr>
        <w:tc>
          <w:tcPr>
            <w:tcW w:w="9456" w:type="dxa"/>
          </w:tcPr>
          <w:p w:rsidR="00114327" w:rsidRPr="0018342A" w:rsidRDefault="00114327" w:rsidP="004C4964">
            <w:pPr>
              <w:pStyle w:val="Ttulo1"/>
              <w:jc w:val="center"/>
              <w:outlineLvl w:val="0"/>
              <w:rPr>
                <w:rFonts w:ascii="Arial" w:hAnsi="Arial" w:cs="Arial"/>
                <w:b/>
                <w:sz w:val="24"/>
                <w:szCs w:val="24"/>
              </w:rPr>
            </w:pPr>
            <w:bookmarkStart w:id="1" w:name="_Toc100133577"/>
            <w:r w:rsidRPr="0018342A">
              <w:rPr>
                <w:rFonts w:ascii="Arial" w:hAnsi="Arial" w:cs="Arial"/>
                <w:b/>
                <w:color w:val="auto"/>
                <w:sz w:val="24"/>
                <w:szCs w:val="24"/>
                <w:lang w:val="ru-RU"/>
              </w:rPr>
              <w:lastRenderedPageBreak/>
              <w:t>Главное</w:t>
            </w:r>
            <w:bookmarkEnd w:id="1"/>
          </w:p>
        </w:tc>
      </w:tr>
    </w:tbl>
    <w:p w:rsidR="00387C06" w:rsidRPr="0018342A" w:rsidRDefault="00387C06" w:rsidP="006C1266">
      <w:pPr>
        <w:spacing w:after="0" w:line="240" w:lineRule="auto"/>
        <w:jc w:val="both"/>
        <w:rPr>
          <w:rFonts w:ascii="Arial" w:hAnsi="Arial" w:cs="Arial"/>
          <w:sz w:val="16"/>
          <w:szCs w:val="24"/>
          <w:lang w:val="ru-RU"/>
        </w:rPr>
      </w:pPr>
    </w:p>
    <w:p w:rsidR="00D45C46" w:rsidRDefault="00D45C46" w:rsidP="00D45C46">
      <w:pPr>
        <w:pStyle w:val="Ttulo2"/>
        <w:numPr>
          <w:ilvl w:val="0"/>
          <w:numId w:val="1"/>
        </w:numPr>
        <w:spacing w:line="276" w:lineRule="auto"/>
        <w:jc w:val="both"/>
        <w:rPr>
          <w:rFonts w:cs="Arial"/>
          <w:szCs w:val="24"/>
          <w:lang w:val="ru-RU" w:eastAsia="es-ES"/>
        </w:rPr>
      </w:pPr>
      <w:bookmarkStart w:id="2" w:name="_Toc100133578"/>
      <w:r w:rsidRPr="00D45C46">
        <w:rPr>
          <w:rFonts w:cs="Arial"/>
          <w:szCs w:val="24"/>
          <w:lang w:val="ru-RU" w:eastAsia="es-ES"/>
        </w:rPr>
        <w:t>Отмечаются выдающиеся результаты визита с</w:t>
      </w:r>
      <w:r>
        <w:rPr>
          <w:rFonts w:cs="Arial"/>
          <w:szCs w:val="24"/>
          <w:lang w:val="ru-RU" w:eastAsia="es-ES"/>
        </w:rPr>
        <w:t>екретаря АЛБА – ТДН на Кубу</w:t>
      </w:r>
      <w:bookmarkEnd w:id="2"/>
    </w:p>
    <w:p w:rsidR="00D45C46" w:rsidRPr="00D45C46" w:rsidRDefault="00D45C46" w:rsidP="00D45C46">
      <w:pPr>
        <w:jc w:val="center"/>
        <w:rPr>
          <w:lang w:val="ru-RU" w:eastAsia="es-ES"/>
        </w:rPr>
      </w:pPr>
      <w:r w:rsidRPr="00D45C46">
        <w:rPr>
          <w:lang w:eastAsia="es-ES"/>
        </w:rPr>
        <w:drawing>
          <wp:inline distT="0" distB="0" distL="0" distR="0">
            <wp:extent cx="3810000" cy="2533650"/>
            <wp:effectExtent l="0" t="0" r="0" b="0"/>
            <wp:docPr id="1" name="Imagen 1" descr="https://ruso.prensa-latina.cu/images/alba-ru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alba-rus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D45C46" w:rsidRPr="00D45C46" w:rsidRDefault="006765CE" w:rsidP="00D45C46">
      <w:pPr>
        <w:spacing w:before="100" w:beforeAutospacing="1" w:after="100" w:afterAutospacing="1"/>
        <w:jc w:val="both"/>
        <w:rPr>
          <w:rFonts w:ascii="Arial" w:hAnsi="Arial" w:cs="Arial"/>
          <w:sz w:val="24"/>
          <w:szCs w:val="24"/>
          <w:lang w:val="ru-RU" w:eastAsia="es-ES"/>
        </w:rPr>
      </w:pPr>
      <w:r>
        <w:rPr>
          <w:rFonts w:ascii="Arial" w:hAnsi="Arial" w:cs="Arial"/>
          <w:sz w:val="24"/>
          <w:szCs w:val="24"/>
          <w:lang w:val="ru-RU" w:eastAsia="es-ES"/>
        </w:rPr>
        <w:t xml:space="preserve">Гавана, 28 марта. </w:t>
      </w:r>
      <w:r w:rsidR="00D45C46" w:rsidRPr="00D45C46">
        <w:rPr>
          <w:rFonts w:ascii="Arial" w:hAnsi="Arial" w:cs="Arial"/>
          <w:sz w:val="24"/>
          <w:szCs w:val="24"/>
          <w:lang w:val="ru-RU" w:eastAsia="es-ES"/>
        </w:rPr>
        <w:t>Дипломатические власти Кубы оценили плодотворным недавно завершившийся официальный визит Саши Льоренти, исполнительного секретаря Боливарианского альянса народов нашей Америки – Торгового Договора между народами (ALBA-TCP).</w:t>
      </w:r>
    </w:p>
    <w:p w:rsidR="00D45C46" w:rsidRPr="00D45C46" w:rsidRDefault="00D45C46" w:rsidP="00D45C46">
      <w:pPr>
        <w:spacing w:before="100" w:beforeAutospacing="1" w:after="100" w:afterAutospacing="1"/>
        <w:jc w:val="both"/>
        <w:rPr>
          <w:rFonts w:ascii="Arial" w:hAnsi="Arial" w:cs="Arial"/>
          <w:sz w:val="24"/>
          <w:szCs w:val="24"/>
          <w:lang w:val="ru-RU" w:eastAsia="es-ES"/>
        </w:rPr>
      </w:pPr>
      <w:r w:rsidRPr="00D45C46">
        <w:rPr>
          <w:rFonts w:ascii="Arial" w:hAnsi="Arial" w:cs="Arial"/>
          <w:sz w:val="24"/>
          <w:szCs w:val="24"/>
          <w:lang w:val="ru-RU" w:eastAsia="es-ES"/>
        </w:rPr>
        <w:t>Заместитель министра иностранных дел Анаянси Родригес отметила, что насыщенная рабочая программа гостя в течение недели укрепила связи карибского острова с организацией региональной интеграции.</w:t>
      </w:r>
    </w:p>
    <w:p w:rsidR="00D45C46" w:rsidRPr="00D45C46" w:rsidRDefault="00D45C46" w:rsidP="00D45C46">
      <w:pPr>
        <w:spacing w:before="100" w:beforeAutospacing="1" w:after="100" w:afterAutospacing="1"/>
        <w:jc w:val="both"/>
        <w:rPr>
          <w:rFonts w:ascii="Arial" w:hAnsi="Arial" w:cs="Arial"/>
          <w:sz w:val="24"/>
          <w:szCs w:val="24"/>
          <w:lang w:val="ru-RU" w:eastAsia="es-ES"/>
        </w:rPr>
      </w:pPr>
      <w:r w:rsidRPr="00D45C46">
        <w:rPr>
          <w:rFonts w:ascii="Arial" w:hAnsi="Arial" w:cs="Arial"/>
          <w:sz w:val="24"/>
          <w:szCs w:val="24"/>
          <w:lang w:val="ru-RU" w:eastAsia="es-ES"/>
        </w:rPr>
        <w:t>В своем сообщении в Твиттере, она добавила, что Куба всегда привержена ALBA-TCP для единства и интеграции наших народов на основе солидарности, сотрудничества и взаимодополняемости.</w:t>
      </w:r>
    </w:p>
    <w:p w:rsidR="00D45C46" w:rsidRPr="00D45C46" w:rsidRDefault="00D45C46" w:rsidP="00D45C46">
      <w:pPr>
        <w:spacing w:before="100" w:beforeAutospacing="1" w:after="100" w:afterAutospacing="1"/>
        <w:jc w:val="both"/>
        <w:rPr>
          <w:rFonts w:ascii="Arial" w:hAnsi="Arial" w:cs="Arial"/>
          <w:sz w:val="24"/>
          <w:szCs w:val="24"/>
          <w:lang w:val="ru-RU" w:eastAsia="es-ES"/>
        </w:rPr>
      </w:pPr>
      <w:r w:rsidRPr="00D45C46">
        <w:rPr>
          <w:rFonts w:ascii="Arial" w:hAnsi="Arial" w:cs="Arial"/>
          <w:sz w:val="24"/>
          <w:szCs w:val="24"/>
          <w:lang w:val="ru-RU" w:eastAsia="es-ES"/>
        </w:rPr>
        <w:t>В том же цифровом пространстве заместитель министра иностранных дел Хозефина Видаль поблагодарила Льоренти за встречу, в ходе которой была проведена напряженная работа по продвижению в реализации плана, принятого на XX саммите АЛБА-ТДН, в целях углубления политического соглашения, сотрудничества и экономического дополнения.</w:t>
      </w:r>
    </w:p>
    <w:p w:rsidR="00D45C46" w:rsidRPr="00D45C46" w:rsidRDefault="00D45C46" w:rsidP="00D45C46">
      <w:pPr>
        <w:spacing w:before="100" w:beforeAutospacing="1" w:after="100" w:afterAutospacing="1"/>
        <w:jc w:val="both"/>
        <w:rPr>
          <w:rFonts w:ascii="Arial" w:hAnsi="Arial" w:cs="Arial"/>
          <w:sz w:val="24"/>
          <w:szCs w:val="24"/>
          <w:lang w:val="ru-RU" w:eastAsia="es-ES"/>
        </w:rPr>
      </w:pPr>
      <w:r w:rsidRPr="00D45C46">
        <w:rPr>
          <w:rFonts w:ascii="Arial" w:hAnsi="Arial" w:cs="Arial"/>
          <w:sz w:val="24"/>
          <w:szCs w:val="24"/>
          <w:lang w:val="ru-RU" w:eastAsia="es-ES"/>
        </w:rPr>
        <w:t>В эту субботу исполнительный секретарь Альянса, объявив о завершении своей официальной программы в Гаване, указал, что он уезжает с большой благодарностью и с намерением выполнить множество задач на благо народов региона.</w:t>
      </w:r>
    </w:p>
    <w:p w:rsidR="00D45C46" w:rsidRPr="00D45C46" w:rsidRDefault="00D45C46" w:rsidP="00D45C46">
      <w:pPr>
        <w:spacing w:before="100" w:beforeAutospacing="1" w:after="100" w:afterAutospacing="1"/>
        <w:jc w:val="both"/>
        <w:rPr>
          <w:rFonts w:ascii="Arial" w:hAnsi="Arial" w:cs="Arial"/>
          <w:sz w:val="24"/>
          <w:szCs w:val="24"/>
          <w:lang w:val="ru-RU" w:eastAsia="es-ES"/>
        </w:rPr>
      </w:pPr>
      <w:r w:rsidRPr="00D45C46">
        <w:rPr>
          <w:rFonts w:ascii="Arial" w:hAnsi="Arial" w:cs="Arial"/>
          <w:sz w:val="24"/>
          <w:szCs w:val="24"/>
          <w:lang w:val="ru-RU" w:eastAsia="es-ES"/>
        </w:rPr>
        <w:lastRenderedPageBreak/>
        <w:t>Дипломат боливийского происхождения прибыл в Гавану 19 марта и провел встречи с президентом Мигелем Диас-Канелем и министром иностранных дел Бруно Родригесом, а также встретился с представителями политических и государственных учреждений и организаций.</w:t>
      </w:r>
    </w:p>
    <w:p w:rsidR="0078774D" w:rsidRPr="000B00FD" w:rsidRDefault="00D45C46" w:rsidP="00D45C46">
      <w:pPr>
        <w:spacing w:before="100" w:beforeAutospacing="1" w:after="100" w:afterAutospacing="1"/>
        <w:jc w:val="both"/>
        <w:rPr>
          <w:rFonts w:ascii="Arial" w:hAnsi="Arial" w:cs="Arial"/>
          <w:color w:val="0F1419"/>
          <w:sz w:val="20"/>
          <w:szCs w:val="20"/>
          <w:lang w:val="ru-RU"/>
        </w:rPr>
      </w:pPr>
      <w:r w:rsidRPr="00D45C46">
        <w:rPr>
          <w:rFonts w:ascii="Arial" w:hAnsi="Arial" w:cs="Arial"/>
          <w:sz w:val="24"/>
          <w:szCs w:val="24"/>
          <w:lang w:val="ru-RU" w:eastAsia="es-ES"/>
        </w:rPr>
        <w:t>Эксклюзивно для агентства PrensaLatina, Льоренти пояснил, что во время его деятельности происходил обмен мнениями по реализации нескольких направлений работы, принятых на последнем саммите альянса, которые направлены на укрепление продовольственного суверенитета, разработку лекарств, а также повышение производственного сектора и культуры, среди прочего.</w:t>
      </w:r>
      <w:r w:rsidRPr="00D45C46">
        <w:rPr>
          <w:rFonts w:ascii="Arial" w:hAnsi="Arial" w:cs="Arial"/>
          <w:sz w:val="24"/>
          <w:szCs w:val="24"/>
          <w:lang w:val="ru-RU" w:eastAsia="es-ES"/>
        </w:rPr>
        <w:t xml:space="preserve"> </w:t>
      </w:r>
      <w:r w:rsidR="0078774D" w:rsidRPr="000200BA">
        <w:rPr>
          <w:rFonts w:ascii="Arial" w:hAnsi="Arial" w:cs="Arial"/>
          <w:sz w:val="24"/>
          <w:szCs w:val="24"/>
          <w:lang w:val="ru-RU" w:eastAsia="es-ES"/>
        </w:rPr>
        <w:t>(Пренса Латина)</w:t>
      </w:r>
    </w:p>
    <w:p w:rsidR="00541D93" w:rsidRPr="00541D93" w:rsidRDefault="00541D93" w:rsidP="00541D93">
      <w:pPr>
        <w:pStyle w:val="Ttulo2"/>
        <w:numPr>
          <w:ilvl w:val="0"/>
          <w:numId w:val="1"/>
        </w:numPr>
        <w:spacing w:line="276" w:lineRule="auto"/>
        <w:jc w:val="both"/>
        <w:rPr>
          <w:rFonts w:cs="Arial"/>
          <w:szCs w:val="24"/>
          <w:lang w:val="ru-RU" w:eastAsia="es-ES"/>
        </w:rPr>
      </w:pPr>
      <w:bookmarkStart w:id="3" w:name="_Toc100133579"/>
      <w:r w:rsidRPr="00541D93">
        <w:rPr>
          <w:rFonts w:cs="Arial"/>
          <w:szCs w:val="24"/>
          <w:lang w:val="ru-RU" w:eastAsia="es-ES"/>
        </w:rPr>
        <w:t>На Кубе вспоминают 10 ле</w:t>
      </w:r>
      <w:r>
        <w:rPr>
          <w:rFonts w:cs="Arial"/>
          <w:szCs w:val="24"/>
          <w:lang w:val="ru-RU" w:eastAsia="es-ES"/>
        </w:rPr>
        <w:t>т визита Папы Бенедикта XVI</w:t>
      </w:r>
      <w:bookmarkEnd w:id="3"/>
    </w:p>
    <w:p w:rsidR="00541D93" w:rsidRPr="00541D93" w:rsidRDefault="006765CE" w:rsidP="00541D93">
      <w:pPr>
        <w:spacing w:before="100" w:beforeAutospacing="1" w:after="100" w:afterAutospacing="1"/>
        <w:jc w:val="both"/>
        <w:rPr>
          <w:rFonts w:ascii="Arial" w:hAnsi="Arial" w:cs="Arial"/>
          <w:sz w:val="24"/>
          <w:szCs w:val="24"/>
          <w:lang w:val="ru-RU" w:eastAsia="es-ES"/>
        </w:rPr>
      </w:pPr>
      <w:r>
        <w:rPr>
          <w:rFonts w:ascii="Arial" w:hAnsi="Arial" w:cs="Arial"/>
          <w:sz w:val="24"/>
          <w:szCs w:val="24"/>
          <w:lang w:val="ru-RU" w:eastAsia="es-ES"/>
        </w:rPr>
        <w:t xml:space="preserve">Гавана, 28 марта. </w:t>
      </w:r>
      <w:r w:rsidR="00541D93" w:rsidRPr="00541D93">
        <w:rPr>
          <w:rFonts w:ascii="Arial" w:hAnsi="Arial" w:cs="Arial"/>
          <w:sz w:val="24"/>
          <w:szCs w:val="24"/>
          <w:lang w:val="ru-RU" w:eastAsia="es-ES"/>
        </w:rPr>
        <w:t>Диалог между Папой Бенедиктом XVI и генералом армии Раулем Кастро вошел в историю 10 лет назад в рамках пастырского и официального визита Верховного понтифика на Карибский остров с 26 по 28 марта.</w:t>
      </w:r>
    </w:p>
    <w:p w:rsidR="00541D93" w:rsidRPr="00541D93" w:rsidRDefault="00541D93" w:rsidP="00541D93">
      <w:pPr>
        <w:spacing w:before="100" w:beforeAutospacing="1" w:after="100" w:afterAutospacing="1"/>
        <w:jc w:val="both"/>
        <w:rPr>
          <w:rFonts w:ascii="Arial" w:hAnsi="Arial" w:cs="Arial"/>
          <w:sz w:val="24"/>
          <w:szCs w:val="24"/>
          <w:lang w:val="ru-RU" w:eastAsia="es-ES"/>
        </w:rPr>
      </w:pPr>
      <w:r w:rsidRPr="00541D93">
        <w:rPr>
          <w:rFonts w:ascii="Arial" w:hAnsi="Arial" w:cs="Arial"/>
          <w:sz w:val="24"/>
          <w:szCs w:val="24"/>
          <w:lang w:val="ru-RU" w:eastAsia="es-ES"/>
        </w:rPr>
        <w:t>Прибытие в антильскую нацию Святого Отца произошло в год 400-летия открытия образа Девы де ла Каридад дель Кобре, и таким образом страна стала одной из немногих в мире, получивших визит последних трех представителей католической церкви.</w:t>
      </w:r>
    </w:p>
    <w:p w:rsidR="00541D93" w:rsidRPr="00541D93" w:rsidRDefault="00541D93" w:rsidP="00541D93">
      <w:pPr>
        <w:spacing w:before="100" w:beforeAutospacing="1" w:after="100" w:afterAutospacing="1"/>
        <w:jc w:val="both"/>
        <w:rPr>
          <w:rFonts w:ascii="Arial" w:hAnsi="Arial" w:cs="Arial"/>
          <w:sz w:val="24"/>
          <w:szCs w:val="24"/>
          <w:lang w:val="ru-RU" w:eastAsia="es-ES"/>
        </w:rPr>
      </w:pPr>
      <w:r w:rsidRPr="00541D93">
        <w:rPr>
          <w:rFonts w:ascii="Arial" w:hAnsi="Arial" w:cs="Arial"/>
          <w:sz w:val="24"/>
          <w:szCs w:val="24"/>
          <w:lang w:val="ru-RU" w:eastAsia="es-ES"/>
        </w:rPr>
        <w:t>В течение почти часа во Дворце Революции тогдашний председатель Государственного совета и министров обменивались мнениями с Йозефом Ратцингером на встрече, которая продемонстрировала хорошее состояние отношений между Кубой и Ватиканом и заинтересованность правительства в дальнейшем укреплении связей с различными религиозными учреждениями, существующими на острове.</w:t>
      </w:r>
    </w:p>
    <w:p w:rsidR="00541D93" w:rsidRPr="00541D93" w:rsidRDefault="00541D93" w:rsidP="00541D93">
      <w:pPr>
        <w:spacing w:before="100" w:beforeAutospacing="1" w:after="100" w:afterAutospacing="1"/>
        <w:jc w:val="both"/>
        <w:rPr>
          <w:rFonts w:ascii="Arial" w:hAnsi="Arial" w:cs="Arial"/>
          <w:sz w:val="24"/>
          <w:szCs w:val="24"/>
          <w:lang w:val="ru-RU" w:eastAsia="es-ES"/>
        </w:rPr>
      </w:pPr>
      <w:r w:rsidRPr="00541D93">
        <w:rPr>
          <w:rFonts w:ascii="Arial" w:hAnsi="Arial" w:cs="Arial"/>
          <w:sz w:val="24"/>
          <w:szCs w:val="24"/>
          <w:lang w:val="ru-RU" w:eastAsia="es-ES"/>
        </w:rPr>
        <w:t>Епископ Рима прибыл в страну из Мексики 26 марта через аэропорт в восточной провинции Сантьяго-де-Куба и там поблагодарил Рауля за прием народа и властей.</w:t>
      </w:r>
    </w:p>
    <w:p w:rsidR="00541D93" w:rsidRPr="00541D93" w:rsidRDefault="00541D93" w:rsidP="00541D93">
      <w:pPr>
        <w:spacing w:before="100" w:beforeAutospacing="1" w:after="100" w:afterAutospacing="1"/>
        <w:jc w:val="both"/>
        <w:rPr>
          <w:rFonts w:ascii="Arial" w:hAnsi="Arial" w:cs="Arial"/>
          <w:sz w:val="24"/>
          <w:szCs w:val="24"/>
          <w:lang w:val="ru-RU" w:eastAsia="es-ES"/>
        </w:rPr>
      </w:pPr>
      <w:r w:rsidRPr="00541D93">
        <w:rPr>
          <w:rFonts w:ascii="Arial" w:hAnsi="Arial" w:cs="Arial"/>
          <w:sz w:val="24"/>
          <w:szCs w:val="24"/>
          <w:lang w:val="ru-RU" w:eastAsia="es-ES"/>
        </w:rPr>
        <w:t>Что касается подготовки визита, Эдуардо Дельгадо, тогдашний посол Карибского государства в Ватикане, недавно упомянул по местному телевидению долгие дни логистической работы, доставки виз для экипажа и персонала, сопровождавшего Папу, а также общая организация поездки.</w:t>
      </w:r>
    </w:p>
    <w:p w:rsidR="00541D93" w:rsidRPr="00541D93" w:rsidRDefault="00541D93" w:rsidP="00541D93">
      <w:pPr>
        <w:spacing w:before="100" w:beforeAutospacing="1" w:after="100" w:afterAutospacing="1"/>
        <w:jc w:val="both"/>
        <w:rPr>
          <w:rFonts w:ascii="Arial" w:hAnsi="Arial" w:cs="Arial"/>
          <w:sz w:val="24"/>
          <w:szCs w:val="24"/>
          <w:lang w:val="ru-RU" w:eastAsia="es-ES"/>
        </w:rPr>
      </w:pPr>
      <w:r w:rsidRPr="00541D93">
        <w:rPr>
          <w:rFonts w:ascii="Arial" w:hAnsi="Arial" w:cs="Arial"/>
          <w:sz w:val="24"/>
          <w:szCs w:val="24"/>
          <w:lang w:val="ru-RU" w:eastAsia="es-ES"/>
        </w:rPr>
        <w:t>В общем балансе его повестки дня на острове выделяется встреча, состоявшаяся с историческим лидером Фиделем Кастро в Апостольской нунциатуре в Гаване, где они обменялись экологическими, культурными, научными, религиозными вопросами и проблемами, стоящими перед человечеством.</w:t>
      </w:r>
    </w:p>
    <w:p w:rsidR="00541D93" w:rsidRPr="00541D93" w:rsidRDefault="00541D93" w:rsidP="00541D93">
      <w:pPr>
        <w:spacing w:before="100" w:beforeAutospacing="1" w:after="100" w:afterAutospacing="1"/>
        <w:jc w:val="both"/>
        <w:rPr>
          <w:rFonts w:ascii="Arial" w:hAnsi="Arial" w:cs="Arial"/>
          <w:sz w:val="24"/>
          <w:szCs w:val="24"/>
          <w:lang w:val="ru-RU" w:eastAsia="es-ES"/>
        </w:rPr>
      </w:pPr>
      <w:r w:rsidRPr="00541D93">
        <w:rPr>
          <w:rFonts w:ascii="Arial" w:hAnsi="Arial" w:cs="Arial"/>
          <w:sz w:val="24"/>
          <w:szCs w:val="24"/>
          <w:lang w:val="ru-RU" w:eastAsia="es-ES"/>
        </w:rPr>
        <w:lastRenderedPageBreak/>
        <w:t>В этом смысле Дельгадо подчеркивал магнетизм, возникавший при обмене этими двумя личностями, посвященный углубленному изучению этих вопросов.</w:t>
      </w:r>
    </w:p>
    <w:p w:rsidR="00541D93" w:rsidRPr="00541D93" w:rsidRDefault="00541D93" w:rsidP="00541D93">
      <w:pPr>
        <w:spacing w:before="100" w:beforeAutospacing="1" w:after="100" w:afterAutospacing="1"/>
        <w:jc w:val="both"/>
        <w:rPr>
          <w:rFonts w:ascii="Arial" w:hAnsi="Arial" w:cs="Arial"/>
          <w:sz w:val="24"/>
          <w:szCs w:val="24"/>
          <w:lang w:val="ru-RU" w:eastAsia="es-ES"/>
        </w:rPr>
      </w:pPr>
      <w:r w:rsidRPr="00541D93">
        <w:rPr>
          <w:rFonts w:ascii="Arial" w:hAnsi="Arial" w:cs="Arial"/>
          <w:sz w:val="24"/>
          <w:szCs w:val="24"/>
          <w:lang w:val="ru-RU" w:eastAsia="es-ES"/>
        </w:rPr>
        <w:t>Верховный понтифик провел две массовые мессы на площадях Революции Антонио Масео и Хосе Марти в Сантьяго-де-Куба и Гаване, соответственно, в дополнение к чествованию Девы Милосердия в ее святилище в базилике Эль-Кобре.</w:t>
      </w:r>
    </w:p>
    <w:p w:rsidR="00541D93" w:rsidRPr="00541D93" w:rsidRDefault="00541D93" w:rsidP="00541D93">
      <w:pPr>
        <w:spacing w:before="100" w:beforeAutospacing="1" w:after="100" w:afterAutospacing="1"/>
        <w:jc w:val="both"/>
        <w:rPr>
          <w:rFonts w:ascii="Arial" w:hAnsi="Arial" w:cs="Arial"/>
          <w:sz w:val="24"/>
          <w:szCs w:val="24"/>
          <w:lang w:val="ru-RU" w:eastAsia="es-ES"/>
        </w:rPr>
      </w:pPr>
      <w:r w:rsidRPr="00541D93">
        <w:rPr>
          <w:rFonts w:ascii="Arial" w:hAnsi="Arial" w:cs="Arial"/>
          <w:sz w:val="24"/>
          <w:szCs w:val="24"/>
          <w:lang w:val="ru-RU" w:eastAsia="es-ES"/>
        </w:rPr>
        <w:t>В конце своего визита он обратил внимание на то, насколько влияние ограничительных экономических мер, введенных правительством Соединенных Штатов, ухудшает положение кубинского населения.</w:t>
      </w:r>
    </w:p>
    <w:p w:rsidR="00541D93" w:rsidRPr="00541D93" w:rsidRDefault="00541D93" w:rsidP="00541D93">
      <w:pPr>
        <w:spacing w:before="100" w:beforeAutospacing="1" w:after="100" w:afterAutospacing="1"/>
        <w:jc w:val="both"/>
        <w:rPr>
          <w:rFonts w:ascii="Arial" w:hAnsi="Arial" w:cs="Arial"/>
          <w:sz w:val="24"/>
          <w:szCs w:val="24"/>
          <w:lang w:val="ru-RU" w:eastAsia="es-ES"/>
        </w:rPr>
      </w:pPr>
      <w:r w:rsidRPr="00541D93">
        <w:rPr>
          <w:rFonts w:ascii="Arial" w:hAnsi="Arial" w:cs="Arial"/>
          <w:sz w:val="24"/>
          <w:szCs w:val="24"/>
          <w:lang w:val="ru-RU" w:eastAsia="es-ES"/>
        </w:rPr>
        <w:t>«Я ношу в глубине своего сердца каждого кубинца, окружавшего меня своей молитвой и любовью, оказывающих мне сердечное гостеприимство и делающего меня частью своих самых сокровенных и самых справедливых чаяний», — сказал он за несколько мгновений до отъезда в международном аэропорту Хосе Марти в столице.</w:t>
      </w:r>
    </w:p>
    <w:p w:rsidR="00300530" w:rsidRPr="000B00FD" w:rsidRDefault="00541D93" w:rsidP="00541D93">
      <w:pPr>
        <w:spacing w:before="100" w:beforeAutospacing="1" w:after="100" w:afterAutospacing="1"/>
        <w:jc w:val="both"/>
        <w:rPr>
          <w:rFonts w:ascii="Arial" w:hAnsi="Arial" w:cs="Arial"/>
          <w:color w:val="0F1419"/>
          <w:sz w:val="20"/>
          <w:szCs w:val="20"/>
          <w:lang w:val="ru-RU"/>
        </w:rPr>
      </w:pPr>
      <w:r w:rsidRPr="00541D93">
        <w:rPr>
          <w:rFonts w:ascii="Arial" w:hAnsi="Arial" w:cs="Arial"/>
          <w:sz w:val="24"/>
          <w:szCs w:val="24"/>
          <w:lang w:val="ru-RU" w:eastAsia="es-ES"/>
        </w:rPr>
        <w:t>Поездка Папы в Мексику и на Кубу в 2012 году стала его вторым визитом в Латинскую Америку, после поездки в Бразилию в 2007 году.</w:t>
      </w:r>
      <w:r w:rsidRPr="00541D93">
        <w:rPr>
          <w:rFonts w:ascii="Arial" w:eastAsiaTheme="majorEastAsia" w:hAnsi="Arial" w:cs="Arial"/>
          <w:b/>
          <w:sz w:val="24"/>
          <w:szCs w:val="24"/>
          <w:lang w:val="ru-RU" w:eastAsia="es-ES"/>
        </w:rPr>
        <w:t xml:space="preserve"> </w:t>
      </w:r>
      <w:r w:rsidR="00D01EBD" w:rsidRPr="0018342A">
        <w:rPr>
          <w:rFonts w:ascii="Arial" w:hAnsi="Arial" w:cs="Arial"/>
          <w:sz w:val="24"/>
          <w:szCs w:val="24"/>
          <w:lang w:val="ru-RU" w:eastAsia="es-ES"/>
        </w:rPr>
        <w:t>(Пренса-Латина)</w:t>
      </w:r>
    </w:p>
    <w:p w:rsidR="00541D93" w:rsidRPr="00541D93" w:rsidRDefault="00541D93" w:rsidP="00935DB9">
      <w:pPr>
        <w:pStyle w:val="Ttulo2"/>
        <w:numPr>
          <w:ilvl w:val="0"/>
          <w:numId w:val="1"/>
        </w:numPr>
        <w:spacing w:line="276" w:lineRule="auto"/>
        <w:jc w:val="both"/>
        <w:rPr>
          <w:rFonts w:cs="Arial"/>
          <w:szCs w:val="24"/>
          <w:lang w:val="ru-RU" w:eastAsia="es-ES"/>
        </w:rPr>
      </w:pPr>
      <w:bookmarkStart w:id="4" w:name="_Toc100133580"/>
      <w:r w:rsidRPr="00541D93">
        <w:rPr>
          <w:rFonts w:cs="Arial"/>
          <w:szCs w:val="24"/>
          <w:lang w:val="ru-RU" w:eastAsia="es-ES"/>
        </w:rPr>
        <w:t xml:space="preserve">Президент Кубы провел собеседование с </w:t>
      </w:r>
      <w:r w:rsidR="00935DB9">
        <w:rPr>
          <w:rFonts w:cs="Arial"/>
          <w:szCs w:val="24"/>
          <w:lang w:val="ru-RU" w:eastAsia="es-ES"/>
        </w:rPr>
        <w:t>Генеральным директором ВОИС</w:t>
      </w:r>
      <w:bookmarkEnd w:id="4"/>
    </w:p>
    <w:p w:rsidR="00935DB9" w:rsidRDefault="00935DB9" w:rsidP="00935DB9">
      <w:pPr>
        <w:spacing w:before="100" w:beforeAutospacing="1" w:after="100" w:afterAutospacing="1"/>
        <w:jc w:val="center"/>
        <w:rPr>
          <w:rFonts w:ascii="Arial" w:hAnsi="Arial" w:cs="Arial"/>
          <w:sz w:val="24"/>
          <w:szCs w:val="24"/>
          <w:lang w:val="ru-RU" w:eastAsia="es-ES"/>
        </w:rPr>
      </w:pPr>
      <w:r w:rsidRPr="00935DB9">
        <w:rPr>
          <w:rFonts w:ascii="Arial" w:hAnsi="Arial" w:cs="Arial"/>
          <w:sz w:val="24"/>
          <w:szCs w:val="24"/>
          <w:lang w:eastAsia="es-ES"/>
        </w:rPr>
        <w:drawing>
          <wp:inline distT="0" distB="0" distL="0" distR="0">
            <wp:extent cx="2990850" cy="1990725"/>
            <wp:effectExtent l="0" t="0" r="0" b="9525"/>
            <wp:docPr id="3" name="Imagen 3" descr="https://ruso.prensa-latina.cu/images/pl-fr/AmericaLatinaCaribe/Cuba/can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so.prensa-latina.cu/images/pl-fr/AmericaLatinaCaribe/Cuba/canel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p>
    <w:p w:rsidR="00541D93" w:rsidRPr="00541D93" w:rsidRDefault="006765CE" w:rsidP="00541D93">
      <w:pPr>
        <w:spacing w:before="100" w:beforeAutospacing="1" w:after="100" w:afterAutospacing="1"/>
        <w:jc w:val="both"/>
        <w:rPr>
          <w:rFonts w:ascii="Arial" w:hAnsi="Arial" w:cs="Arial"/>
          <w:sz w:val="24"/>
          <w:szCs w:val="24"/>
          <w:lang w:val="ru-RU" w:eastAsia="es-ES"/>
        </w:rPr>
      </w:pPr>
      <w:r>
        <w:rPr>
          <w:rFonts w:ascii="Arial" w:hAnsi="Arial" w:cs="Arial"/>
          <w:sz w:val="24"/>
          <w:szCs w:val="24"/>
          <w:lang w:val="ru-RU" w:eastAsia="es-ES"/>
        </w:rPr>
        <w:t xml:space="preserve">Гавана, 29 марта. </w:t>
      </w:r>
      <w:r w:rsidR="00541D93" w:rsidRPr="00541D93">
        <w:rPr>
          <w:rFonts w:ascii="Arial" w:hAnsi="Arial" w:cs="Arial"/>
          <w:sz w:val="24"/>
          <w:szCs w:val="24"/>
          <w:lang w:val="ru-RU" w:eastAsia="es-ES"/>
        </w:rPr>
        <w:t>Президент Кубы Мигель Диас-Канель  встретился с генеральным директором Всемирной организации интеллектуальной собственности (ВОИС) Дареном Тангом.</w:t>
      </w:r>
    </w:p>
    <w:p w:rsidR="00541D93" w:rsidRPr="00541D93" w:rsidRDefault="00541D93" w:rsidP="00541D93">
      <w:pPr>
        <w:spacing w:before="100" w:beforeAutospacing="1" w:after="100" w:afterAutospacing="1"/>
        <w:jc w:val="both"/>
        <w:rPr>
          <w:rFonts w:ascii="Arial" w:hAnsi="Arial" w:cs="Arial"/>
          <w:sz w:val="24"/>
          <w:szCs w:val="24"/>
          <w:lang w:val="ru-RU" w:eastAsia="es-ES"/>
        </w:rPr>
      </w:pPr>
      <w:r w:rsidRPr="00541D93">
        <w:rPr>
          <w:rFonts w:ascii="Arial" w:hAnsi="Arial" w:cs="Arial"/>
          <w:sz w:val="24"/>
          <w:szCs w:val="24"/>
          <w:lang w:val="ru-RU" w:eastAsia="es-ES"/>
        </w:rPr>
        <w:t>Как подтверждает официальный аккаунт Министерства иностранных дел в Twitter, обе стороны обсудили, как Куба может использовать инновации и интеллектуальную собственность для следующего этапа своего экономического и социального развития.</w:t>
      </w:r>
    </w:p>
    <w:p w:rsidR="00541D93" w:rsidRPr="00541D93" w:rsidRDefault="00541D93" w:rsidP="00541D93">
      <w:pPr>
        <w:spacing w:before="100" w:beforeAutospacing="1" w:after="100" w:afterAutospacing="1"/>
        <w:jc w:val="both"/>
        <w:rPr>
          <w:rFonts w:ascii="Arial" w:hAnsi="Arial" w:cs="Arial"/>
          <w:sz w:val="24"/>
          <w:szCs w:val="24"/>
          <w:lang w:val="ru-RU" w:eastAsia="es-ES"/>
        </w:rPr>
      </w:pPr>
      <w:r w:rsidRPr="00541D93">
        <w:rPr>
          <w:rFonts w:ascii="Arial" w:hAnsi="Arial" w:cs="Arial"/>
          <w:sz w:val="24"/>
          <w:szCs w:val="24"/>
          <w:lang w:val="ru-RU" w:eastAsia="es-ES"/>
        </w:rPr>
        <w:t>Создатели кубинских вакцин против Ковид -19 Соберана 01, Соберана 02, Абдала и Мамбиса в этот понедельник получили Золотую медаль для изобретателей, присуждаемую ВОИС.</w:t>
      </w:r>
    </w:p>
    <w:p w:rsidR="00541D93" w:rsidRPr="00541D93" w:rsidRDefault="00541D93" w:rsidP="00541D93">
      <w:pPr>
        <w:spacing w:before="100" w:beforeAutospacing="1" w:after="100" w:afterAutospacing="1"/>
        <w:jc w:val="both"/>
        <w:rPr>
          <w:rFonts w:ascii="Arial" w:hAnsi="Arial" w:cs="Arial"/>
          <w:sz w:val="24"/>
          <w:szCs w:val="24"/>
          <w:lang w:val="ru-RU" w:eastAsia="es-ES"/>
        </w:rPr>
      </w:pPr>
      <w:r w:rsidRPr="00541D93">
        <w:rPr>
          <w:rFonts w:ascii="Arial" w:hAnsi="Arial" w:cs="Arial"/>
          <w:sz w:val="24"/>
          <w:szCs w:val="24"/>
          <w:lang w:val="ru-RU" w:eastAsia="es-ES"/>
        </w:rPr>
        <w:lastRenderedPageBreak/>
        <w:t>Награду вручил накануне генеральный директор указанной организации ООН, который находится в Гаване во главе делегации.</w:t>
      </w:r>
    </w:p>
    <w:p w:rsidR="00541D93" w:rsidRPr="00541D93" w:rsidRDefault="00541D93" w:rsidP="00541D93">
      <w:pPr>
        <w:spacing w:before="100" w:beforeAutospacing="1" w:after="100" w:afterAutospacing="1"/>
        <w:jc w:val="both"/>
        <w:rPr>
          <w:rFonts w:ascii="Arial" w:hAnsi="Arial" w:cs="Arial"/>
          <w:sz w:val="24"/>
          <w:szCs w:val="24"/>
          <w:lang w:val="ru-RU" w:eastAsia="es-ES"/>
        </w:rPr>
      </w:pPr>
      <w:r w:rsidRPr="00541D93">
        <w:rPr>
          <w:rFonts w:ascii="Arial" w:hAnsi="Arial" w:cs="Arial"/>
          <w:sz w:val="24"/>
          <w:szCs w:val="24"/>
          <w:lang w:val="ru-RU" w:eastAsia="es-ES"/>
        </w:rPr>
        <w:t>«Очень заслуженное международное признание создателям наших вакцин. Благодаря контролю над пандемией город дал им первый приз. Будет еще много признаний», — недавно написал Диас-Канель.</w:t>
      </w:r>
    </w:p>
    <w:p w:rsidR="000200BA" w:rsidRPr="001A593D" w:rsidRDefault="00541D93" w:rsidP="00541D93">
      <w:pPr>
        <w:spacing w:before="100" w:beforeAutospacing="1" w:after="100" w:afterAutospacing="1"/>
        <w:jc w:val="both"/>
        <w:rPr>
          <w:rFonts w:ascii="Arial" w:hAnsi="Arial" w:cs="Arial"/>
          <w:color w:val="0F1419"/>
          <w:sz w:val="20"/>
          <w:szCs w:val="20"/>
          <w:lang w:val="ru-RU"/>
        </w:rPr>
      </w:pPr>
      <w:r w:rsidRPr="00541D93">
        <w:rPr>
          <w:rFonts w:ascii="Arial" w:hAnsi="Arial" w:cs="Arial"/>
          <w:sz w:val="24"/>
          <w:szCs w:val="24"/>
          <w:lang w:val="ru-RU" w:eastAsia="es-ES"/>
        </w:rPr>
        <w:t>Как сообщила генеральный директор Кубинского управления промышленной собственности Мария де лос Анхелес Санчес, эта награда присуждается ученым за их вклад в национальное экономическое и технологическое развитие.</w:t>
      </w:r>
      <w:r w:rsidRPr="00541D93">
        <w:rPr>
          <w:rFonts w:ascii="Arial" w:eastAsiaTheme="majorEastAsia" w:hAnsi="Arial" w:cs="Arial"/>
          <w:b/>
          <w:sz w:val="24"/>
          <w:szCs w:val="24"/>
          <w:lang w:val="ru-RU" w:eastAsia="es-ES"/>
        </w:rPr>
        <w:t xml:space="preserve"> </w:t>
      </w:r>
      <w:r w:rsidR="000200BA" w:rsidRPr="00CA4D7D">
        <w:rPr>
          <w:rFonts w:ascii="Arial" w:hAnsi="Arial" w:cs="Arial"/>
          <w:sz w:val="24"/>
          <w:szCs w:val="24"/>
          <w:lang w:val="ru-RU" w:eastAsia="es-ES"/>
        </w:rPr>
        <w:t>(Пренса Латина)</w:t>
      </w:r>
    </w:p>
    <w:p w:rsidR="00935DB9" w:rsidRDefault="00935DB9" w:rsidP="00935DB9">
      <w:pPr>
        <w:pStyle w:val="Ttulo2"/>
        <w:numPr>
          <w:ilvl w:val="0"/>
          <w:numId w:val="1"/>
        </w:numPr>
        <w:spacing w:line="276" w:lineRule="auto"/>
        <w:jc w:val="both"/>
        <w:rPr>
          <w:rFonts w:cs="Arial"/>
          <w:szCs w:val="24"/>
          <w:lang w:val="ru-RU" w:eastAsia="es-ES"/>
        </w:rPr>
      </w:pPr>
      <w:bookmarkStart w:id="5" w:name="_Toc100133581"/>
      <w:r w:rsidRPr="00935DB9">
        <w:rPr>
          <w:rFonts w:cs="Arial"/>
          <w:szCs w:val="24"/>
          <w:lang w:val="ru-RU" w:eastAsia="es-ES"/>
        </w:rPr>
        <w:t>Демографическая динамика Кубы т</w:t>
      </w:r>
      <w:r>
        <w:rPr>
          <w:rFonts w:cs="Arial"/>
          <w:szCs w:val="24"/>
          <w:lang w:val="ru-RU" w:eastAsia="es-ES"/>
        </w:rPr>
        <w:t>ребует комплексных действий</w:t>
      </w:r>
      <w:bookmarkEnd w:id="5"/>
    </w:p>
    <w:p w:rsidR="00935DB9" w:rsidRDefault="00935DB9" w:rsidP="00935DB9">
      <w:pPr>
        <w:jc w:val="center"/>
        <w:rPr>
          <w:lang w:val="ru-RU" w:eastAsia="es-ES"/>
        </w:rPr>
      </w:pPr>
      <w:r w:rsidRPr="00935DB9">
        <w:rPr>
          <w:lang w:eastAsia="es-ES"/>
        </w:rPr>
        <w:drawing>
          <wp:inline distT="0" distB="0" distL="0" distR="0">
            <wp:extent cx="2990850" cy="2019300"/>
            <wp:effectExtent l="0" t="0" r="0" b="0"/>
            <wp:docPr id="6" name="Imagen 6" descr="https://ruso.prensa-latina.cu/images/pl-ru/2022/03/dinmica%20demogrfica%20de%20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uso.prensa-latina.cu/images/pl-ru/2022/03/dinmica%20demogrfica%20de%20cub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2019300"/>
                    </a:xfrm>
                    <a:prstGeom prst="rect">
                      <a:avLst/>
                    </a:prstGeom>
                    <a:noFill/>
                    <a:ln>
                      <a:noFill/>
                    </a:ln>
                  </pic:spPr>
                </pic:pic>
              </a:graphicData>
            </a:graphic>
          </wp:inline>
        </w:drawing>
      </w:r>
    </w:p>
    <w:p w:rsidR="00935DB9" w:rsidRPr="00935DB9" w:rsidRDefault="00935DB9" w:rsidP="00935DB9">
      <w:pPr>
        <w:rPr>
          <w:lang w:val="ru-RU" w:eastAsia="es-ES"/>
        </w:rPr>
      </w:pP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t>Гавана, 30 марта</w:t>
      </w:r>
      <w:r w:rsidRPr="00935DB9">
        <w:rPr>
          <w:rFonts w:ascii="Arial" w:eastAsiaTheme="majorEastAsia" w:hAnsi="Arial" w:cs="Arial"/>
          <w:sz w:val="24"/>
          <w:szCs w:val="24"/>
          <w:lang w:val="ru-RU" w:eastAsia="es-ES"/>
        </w:rPr>
        <w:t>.</w:t>
      </w:r>
      <w:r w:rsidRPr="00935DB9">
        <w:rPr>
          <w:rFonts w:ascii="Arial" w:eastAsiaTheme="majorEastAsia" w:hAnsi="Arial" w:cs="Arial"/>
          <w:sz w:val="24"/>
          <w:szCs w:val="24"/>
          <w:lang w:val="ru-RU" w:eastAsia="es-ES"/>
        </w:rPr>
        <w:t xml:space="preserve"> Демографическая динамика Кубы под влиянием снижения рождаемости, старения и миграционного потока требует комплексных действий, заверила Матильда Молина, заместитель директора Центра демографических исследований Гаванского университета (CEDEM).</w:t>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t>Эксперт указала на необходимость согласования между политикой внимания к этому вопросу и молодежью в стране, а также между ними и макропроектом человеческого развития, равноправия и социальной справедливости до 2030 года, что власти острова считают приоритетной задачей.</w:t>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t>Выступая на Международном конгрессе детей, подростков и молодежи, который проходит до следующего четверга в конференц-центре, Молина подтвердила, что Куба представляет собой "демографический переход", после 44 лет, который ниже смены поколений.</w:t>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t>По состоянию на конец 2021 года сохранялась тенденция к ускорению уровней демографического старения и сокращению числа жителей в стране, которая, как ожидается, к 2050 году станет одной из "самых старых" в Латинской Америке.</w:t>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lastRenderedPageBreak/>
        <w:t>В этом смысле эксперт упомянула о необходимости реализации мероприятий по повышению уровня рождаемости и ухода за пожилым населением.</w:t>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t>Среди этих проблем упомянула более сильную правовую, социальную и семейную защиту пожилых людей и расширение их социального взаимодействия, аспект, поддерживаемый проектом Семейного кодекса в консультации с населением.</w:t>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t>Добавила о необходимости улучшения качества ухода и услуг в домах престарелых и домах бабушек и дедушек, а также больший учет их биологических характеристик, что позволяет проводить раннюю диагностику патологических состояний.</w:t>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t>С каждым днем ​​семья будет уменьшаться в размерах и выполнять более сложные функции, сказала специалист, для чего она призвала к структурированию национальной системы ухода, работе по устранению домашней нагрузки на женщин и искоренению старых сексистских концепций, мешающих практике для полного осуществления равноправия.</w:t>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t>Другие проблемы заключаются в сокращении сальдо внешней миграции, решении проблемы неудовлетворенности молодежи такими вопросами, как жилье,  недоступные цены на продукты питания и предметы первой необходимости.</w:t>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t>Темы, которые еще предстоит изучить, добавила она, — это количество пенсионеров, которые возвращаются на работу как способ получения дополнительного дохода, и ситуация с занятостью, поскольку в будущем "уйдет больше людей трудоспособного возраста, чем тех, кто придет".</w:t>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t>Эти аспекты обсуждаются в парламенте, который позволяет вести диалог между академическими кругами и лицами, принимающими решения, для коллективного накопления знаний и рекомендаций на основе детского и подросткового населения, как подчеркнула Кейла Эстевес, директор Центра молодежных исследований на его открытии.</w:t>
      </w:r>
    </w:p>
    <w:p w:rsidR="00FA0722" w:rsidRPr="000200BA" w:rsidRDefault="00935DB9" w:rsidP="00935DB9">
      <w:pPr>
        <w:spacing w:before="100" w:beforeAutospacing="1" w:after="100" w:afterAutospacing="1"/>
        <w:jc w:val="both"/>
        <w:rPr>
          <w:rFonts w:ascii="Arial" w:hAnsi="Arial" w:cs="Arial"/>
          <w:color w:val="0F1419"/>
          <w:sz w:val="20"/>
          <w:szCs w:val="20"/>
          <w:lang w:val="ru-RU"/>
        </w:rPr>
      </w:pPr>
      <w:r w:rsidRPr="00935DB9">
        <w:rPr>
          <w:rFonts w:ascii="Arial" w:eastAsiaTheme="majorEastAsia" w:hAnsi="Arial" w:cs="Arial"/>
          <w:sz w:val="24"/>
          <w:szCs w:val="24"/>
          <w:lang w:val="ru-RU" w:eastAsia="es-ES"/>
        </w:rPr>
        <w:t>Мероприятие, в котором принимают участие около тысячи делегатов из 13 стран, также затронет проблемы, связанные с образованием, трудоустройством, зависимостями, здоровьем, строительством защитных пространств против насилия, молодежной политикой, продовольственным суверенитетом, использованием свободного времени и технологиями, культурной подготовкой, идентичностью и социальной профилактикой.</w:t>
      </w:r>
      <w:r w:rsidRPr="00935DB9">
        <w:rPr>
          <w:rFonts w:ascii="Arial" w:eastAsiaTheme="majorEastAsia" w:hAnsi="Arial" w:cs="Arial"/>
          <w:b/>
          <w:sz w:val="24"/>
          <w:szCs w:val="24"/>
          <w:lang w:val="ru-RU" w:eastAsia="es-ES"/>
        </w:rPr>
        <w:t xml:space="preserve"> </w:t>
      </w:r>
      <w:r w:rsidR="00FA0722" w:rsidRPr="0018342A">
        <w:rPr>
          <w:rFonts w:ascii="Arial" w:hAnsi="Arial" w:cs="Arial"/>
          <w:sz w:val="24"/>
          <w:szCs w:val="24"/>
          <w:lang w:val="ru-RU" w:eastAsia="es-ES"/>
        </w:rPr>
        <w:t>(Пренса Латина)</w:t>
      </w:r>
    </w:p>
    <w:tbl>
      <w:tblPr>
        <w:tblStyle w:val="Tablaconcuadrcula"/>
        <w:tblW w:w="0" w:type="auto"/>
        <w:tblLook w:val="04A0" w:firstRow="1" w:lastRow="0" w:firstColumn="1" w:lastColumn="0" w:noHBand="0" w:noVBand="1"/>
      </w:tblPr>
      <w:tblGrid>
        <w:gridCol w:w="9487"/>
      </w:tblGrid>
      <w:tr w:rsidR="00904A3F" w:rsidRPr="0018342A" w:rsidTr="000100B4">
        <w:tc>
          <w:tcPr>
            <w:tcW w:w="9487" w:type="dxa"/>
            <w:vAlign w:val="center"/>
          </w:tcPr>
          <w:p w:rsidR="00904A3F" w:rsidRPr="0018342A" w:rsidRDefault="00904A3F" w:rsidP="000100B4">
            <w:pPr>
              <w:pStyle w:val="Ttulo1"/>
              <w:jc w:val="center"/>
              <w:outlineLvl w:val="0"/>
              <w:rPr>
                <w:rFonts w:ascii="Arial" w:hAnsi="Arial" w:cs="Arial"/>
                <w:b/>
                <w:color w:val="auto"/>
                <w:sz w:val="24"/>
                <w:szCs w:val="24"/>
                <w:lang w:val="ru-RU"/>
              </w:rPr>
            </w:pPr>
            <w:bookmarkStart w:id="6" w:name="_Toc59994179"/>
            <w:bookmarkStart w:id="7" w:name="_Toc100133582"/>
            <w:r w:rsidRPr="0018342A">
              <w:rPr>
                <w:rFonts w:ascii="Arial" w:hAnsi="Arial" w:cs="Arial"/>
                <w:b/>
                <w:color w:val="auto"/>
                <w:sz w:val="24"/>
                <w:szCs w:val="24"/>
                <w:lang w:val="ru-RU"/>
              </w:rPr>
              <w:lastRenderedPageBreak/>
              <w:t>Новости о коронавирусе</w:t>
            </w:r>
            <w:bookmarkEnd w:id="6"/>
            <w:bookmarkEnd w:id="7"/>
          </w:p>
        </w:tc>
      </w:tr>
    </w:tbl>
    <w:p w:rsidR="00935DB9" w:rsidRPr="00935DB9" w:rsidRDefault="00935DB9" w:rsidP="00935DB9">
      <w:pPr>
        <w:pStyle w:val="Ttulo2"/>
        <w:numPr>
          <w:ilvl w:val="0"/>
          <w:numId w:val="1"/>
        </w:numPr>
        <w:spacing w:line="276" w:lineRule="auto"/>
        <w:rPr>
          <w:rFonts w:cs="Arial"/>
          <w:szCs w:val="24"/>
          <w:lang w:val="ru-RU" w:eastAsia="es-ES"/>
        </w:rPr>
      </w:pPr>
      <w:bookmarkStart w:id="8" w:name="_Toc100133583"/>
      <w:r w:rsidRPr="00935DB9">
        <w:rPr>
          <w:rFonts w:cs="Arial"/>
          <w:szCs w:val="24"/>
          <w:lang w:val="ru-RU" w:eastAsia="es-ES"/>
        </w:rPr>
        <w:t>Организация ООН чествует кубинских разработч</w:t>
      </w:r>
      <w:r w:rsidRPr="00935DB9">
        <w:rPr>
          <w:rFonts w:cs="Arial"/>
          <w:szCs w:val="24"/>
          <w:lang w:val="ru-RU" w:eastAsia="es-ES"/>
        </w:rPr>
        <w:t>иков вакцин против Ковид-19</w:t>
      </w:r>
      <w:bookmarkEnd w:id="8"/>
    </w:p>
    <w:p w:rsidR="00935DB9" w:rsidRDefault="00935DB9" w:rsidP="00935DB9">
      <w:pPr>
        <w:spacing w:before="100" w:beforeAutospacing="1" w:after="100" w:afterAutospacing="1"/>
        <w:jc w:val="center"/>
        <w:rPr>
          <w:rFonts w:ascii="Arial" w:eastAsiaTheme="majorEastAsia" w:hAnsi="Arial" w:cs="Arial"/>
          <w:sz w:val="24"/>
          <w:szCs w:val="24"/>
          <w:lang w:val="ru-RU" w:eastAsia="es-ES"/>
        </w:rPr>
      </w:pPr>
      <w:r w:rsidRPr="00935DB9">
        <w:rPr>
          <w:rFonts w:ascii="Arial" w:eastAsiaTheme="majorEastAsia" w:hAnsi="Arial" w:cs="Arial"/>
          <w:sz w:val="24"/>
          <w:szCs w:val="24"/>
          <w:lang w:eastAsia="es-ES"/>
        </w:rPr>
        <w:drawing>
          <wp:inline distT="0" distB="0" distL="0" distR="0">
            <wp:extent cx="2990850" cy="1990725"/>
            <wp:effectExtent l="0" t="0" r="0" b="9525"/>
            <wp:docPr id="7" name="Imagen 7" descr="https://ruso.prensa-latina.cu/images/pl-ru/2022/01/vacunas-cuba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uso.prensa-latina.cu/images/pl-ru/2022/01/vacunas-cubana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Pr>
          <w:rFonts w:ascii="Arial" w:eastAsiaTheme="majorEastAsia" w:hAnsi="Arial" w:cs="Arial"/>
          <w:sz w:val="24"/>
          <w:szCs w:val="24"/>
          <w:lang w:val="ru-RU" w:eastAsia="es-ES"/>
        </w:rPr>
        <w:t xml:space="preserve">Гавана, 29 марта. </w:t>
      </w:r>
      <w:r w:rsidRPr="00935DB9">
        <w:rPr>
          <w:rFonts w:ascii="Arial" w:eastAsiaTheme="majorEastAsia" w:hAnsi="Arial" w:cs="Arial"/>
          <w:sz w:val="24"/>
          <w:szCs w:val="24"/>
          <w:lang w:val="ru-RU" w:eastAsia="es-ES"/>
        </w:rPr>
        <w:t>Создатели кубинских вакцин против Ковид -19 Срберана 01, Соберана 02, Абдала и Мамбиса получили Золотую медаль для изобретателей, присуждаемую Всемирной организацией интеллектуальной собственности (ВОИС).</w:t>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t>Согласно заявлениям уполномоченных источников, награду вручил  генеральный директор указанной организации ООН Дарен Танг, который находится в Гаване во главе делегации.</w:t>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t>Как сообщила генеральный директор Кубинского управления промышленной собственности Мария де лос Анхелес Санчес, это признание ученых за их вклад в национальное экономическое и технологическое развитие.</w:t>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t>Программа ВОИС «Золотая медаль» была учреждена в 1979 г. с целью стимулирования инновационной деятельности во всем мире, особенно в развивающихся странах, и служит для привлечения и повышения общественного признания изобретателей и их работы, сообщается на сайте агентства.</w:t>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t>На сегодняшний день Куба достойна дюжины таких наград за получение таких продуктов, как препарат «Хеберпрот-П» от Центра генной инженерии и биотехнологии (CIGB), и изобретение под названием «Моноклональные антитела к CD6 для лечения и диагностики псориаза», из Центра молекулярной иммунологии.</w:t>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t>Первый из них был получен в 1989 г. Институтом вакцин Финляй (ИФВ) на иммуноген против менингококка (NeisseriaMeningitidis) группы В, а в 1999 г. за ним последовал поликозанол или ППГ, препарат многократного применения, от Национального центра для научных исследований.</w:t>
      </w:r>
    </w:p>
    <w:p w:rsid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lastRenderedPageBreak/>
        <w:t>При этом особое признание получили ученые, создавшие вакцины против SARS-CoV-2.</w:t>
      </w:r>
    </w:p>
    <w:p w:rsidR="005B1741" w:rsidRPr="0018342A" w:rsidRDefault="00935DB9" w:rsidP="00935DB9">
      <w:pPr>
        <w:spacing w:before="100" w:beforeAutospacing="1" w:after="100" w:afterAutospacing="1"/>
        <w:jc w:val="both"/>
        <w:rPr>
          <w:rFonts w:ascii="Arial" w:hAnsi="Arial" w:cs="Arial"/>
          <w:sz w:val="24"/>
          <w:szCs w:val="24"/>
          <w:lang w:val="ru-RU" w:eastAsia="es-ES"/>
        </w:rPr>
      </w:pPr>
      <w:r w:rsidRPr="00935DB9">
        <w:rPr>
          <w:rFonts w:ascii="Arial" w:eastAsiaTheme="majorEastAsia" w:hAnsi="Arial" w:cs="Arial"/>
          <w:sz w:val="24"/>
          <w:szCs w:val="24"/>
          <w:lang w:val="ru-RU" w:eastAsia="es-ES"/>
        </w:rPr>
        <w:t>Соберана 01 и Соберана 02 были разработаны на Кубе ИФВ, а Абдала и Mамбиса разработаны CIGB.</w:t>
      </w:r>
      <w:r w:rsidRPr="00935DB9">
        <w:rPr>
          <w:rFonts w:ascii="Arial" w:eastAsiaTheme="majorEastAsia" w:hAnsi="Arial" w:cs="Arial"/>
          <w:b/>
          <w:sz w:val="24"/>
          <w:szCs w:val="24"/>
          <w:lang w:val="ru-RU" w:eastAsia="es-ES"/>
        </w:rPr>
        <w:t xml:space="preserve"> </w:t>
      </w:r>
      <w:r w:rsidR="005B1741" w:rsidRPr="0018342A">
        <w:rPr>
          <w:rFonts w:ascii="Arial" w:hAnsi="Arial" w:cs="Arial"/>
          <w:sz w:val="24"/>
          <w:szCs w:val="24"/>
          <w:lang w:val="ru-RU" w:eastAsia="es-ES"/>
        </w:rPr>
        <w:t>(Пренса Латина)</w:t>
      </w:r>
    </w:p>
    <w:p w:rsidR="00150DD8" w:rsidRPr="0018342A" w:rsidRDefault="00150DD8" w:rsidP="00DA7114">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C3AC2" w:rsidRPr="0018342A" w:rsidTr="009C3AC2">
        <w:tc>
          <w:tcPr>
            <w:tcW w:w="9487" w:type="dxa"/>
          </w:tcPr>
          <w:p w:rsidR="009C3AC2" w:rsidRPr="0018342A" w:rsidRDefault="009C3AC2" w:rsidP="008411EB">
            <w:pPr>
              <w:pStyle w:val="Ttulo1"/>
              <w:jc w:val="center"/>
              <w:outlineLvl w:val="0"/>
              <w:rPr>
                <w:rFonts w:ascii="Arial" w:hAnsi="Arial" w:cs="Arial"/>
                <w:b/>
                <w:color w:val="auto"/>
                <w:sz w:val="24"/>
                <w:szCs w:val="24"/>
                <w:lang w:val="ru-RU" w:eastAsia="es-ES"/>
              </w:rPr>
            </w:pPr>
            <w:bookmarkStart w:id="9" w:name="_Toc100133584"/>
            <w:r w:rsidRPr="0018342A">
              <w:rPr>
                <w:rFonts w:ascii="Arial" w:hAnsi="Arial" w:cs="Arial"/>
                <w:b/>
                <w:color w:val="auto"/>
                <w:sz w:val="24"/>
                <w:szCs w:val="24"/>
                <w:lang w:val="ru-RU" w:eastAsia="es-ES"/>
              </w:rPr>
              <w:t>Международные отношения</w:t>
            </w:r>
            <w:bookmarkEnd w:id="9"/>
          </w:p>
        </w:tc>
      </w:tr>
    </w:tbl>
    <w:p w:rsidR="00B831C6" w:rsidRPr="0018342A" w:rsidRDefault="00B831C6" w:rsidP="00B52315">
      <w:pPr>
        <w:spacing w:after="0" w:line="240" w:lineRule="auto"/>
        <w:jc w:val="both"/>
        <w:rPr>
          <w:rFonts w:ascii="Arial" w:hAnsi="Arial" w:cs="Arial"/>
          <w:sz w:val="16"/>
          <w:szCs w:val="24"/>
          <w:lang w:val="ru-RU"/>
        </w:rPr>
      </w:pPr>
    </w:p>
    <w:p w:rsidR="00935DB9" w:rsidRDefault="00935DB9" w:rsidP="00935DB9">
      <w:pPr>
        <w:pStyle w:val="Ttulo2"/>
        <w:numPr>
          <w:ilvl w:val="0"/>
          <w:numId w:val="1"/>
        </w:numPr>
        <w:spacing w:line="276" w:lineRule="auto"/>
        <w:jc w:val="both"/>
        <w:rPr>
          <w:rFonts w:cs="Arial"/>
          <w:szCs w:val="24"/>
          <w:lang w:val="ru-RU" w:eastAsia="es-ES"/>
        </w:rPr>
      </w:pPr>
      <w:bookmarkStart w:id="10" w:name="_Toc100133585"/>
      <w:r w:rsidRPr="00935DB9">
        <w:rPr>
          <w:rFonts w:cs="Arial"/>
          <w:szCs w:val="24"/>
          <w:lang w:val="ru-RU" w:eastAsia="es-ES"/>
        </w:rPr>
        <w:t>Куба благода</w:t>
      </w:r>
      <w:r>
        <w:rPr>
          <w:rFonts w:cs="Arial"/>
          <w:szCs w:val="24"/>
          <w:lang w:val="ru-RU" w:eastAsia="es-ES"/>
        </w:rPr>
        <w:t>рит ЮНИСЕФ за пожертвование</w:t>
      </w:r>
      <w:bookmarkEnd w:id="10"/>
    </w:p>
    <w:p w:rsidR="00935DB9" w:rsidRDefault="00935DB9" w:rsidP="00935DB9">
      <w:pPr>
        <w:rPr>
          <w:lang w:val="ru-RU" w:eastAsia="es-ES"/>
        </w:rPr>
      </w:pPr>
    </w:p>
    <w:p w:rsidR="00935DB9" w:rsidRPr="00935DB9" w:rsidRDefault="00935DB9" w:rsidP="00935DB9">
      <w:pPr>
        <w:jc w:val="center"/>
        <w:rPr>
          <w:lang w:val="ru-RU" w:eastAsia="es-ES"/>
        </w:rPr>
      </w:pPr>
      <w:r w:rsidRPr="00935DB9">
        <w:rPr>
          <w:lang w:eastAsia="es-ES"/>
        </w:rPr>
        <w:drawing>
          <wp:inline distT="0" distB="0" distL="0" distR="0">
            <wp:extent cx="2990850" cy="2000250"/>
            <wp:effectExtent l="0" t="0" r="0" b="0"/>
            <wp:docPr id="9" name="Imagen 9" descr="https://ruso.prensa-latina.cu/images/pl-ru/2022/03/dona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uso.prensa-latina.cu/images/pl-ru/2022/03/donacion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2000250"/>
                    </a:xfrm>
                    <a:prstGeom prst="rect">
                      <a:avLst/>
                    </a:prstGeom>
                    <a:noFill/>
                    <a:ln>
                      <a:noFill/>
                    </a:ln>
                  </pic:spPr>
                </pic:pic>
              </a:graphicData>
            </a:graphic>
          </wp:inline>
        </w:drawing>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t>Гавана, 30 марта</w:t>
      </w:r>
      <w:r>
        <w:rPr>
          <w:rFonts w:ascii="Arial" w:eastAsiaTheme="majorEastAsia" w:hAnsi="Arial" w:cs="Arial"/>
          <w:sz w:val="24"/>
          <w:szCs w:val="24"/>
          <w:lang w:val="ru-RU" w:eastAsia="es-ES"/>
        </w:rPr>
        <w:t>.</w:t>
      </w:r>
      <w:r w:rsidRPr="00935DB9">
        <w:rPr>
          <w:rFonts w:ascii="Arial" w:eastAsiaTheme="majorEastAsia" w:hAnsi="Arial" w:cs="Arial"/>
          <w:sz w:val="24"/>
          <w:szCs w:val="24"/>
          <w:lang w:val="ru-RU" w:eastAsia="es-ES"/>
        </w:rPr>
        <w:t xml:space="preserve"> Кубинские официальные лица поблагодарили Детский фонд Организации Объединенных Наций (ЮНИСЕФ) за пожертвование 19 тонн сухого молока, которым воспользуются около 6000 несовершеннолетних в детских больницах.</w:t>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t>Заместитель министра внешней торговли и иностранных инвестиций Кубы Дебора Ривас выразила благодарность кубинскому подразделению ЮНИСЕФ за его постоянные и похвальные усилия по укреплению системы здравоохранения, особенно для детей.</w:t>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t>Сухое молоко будет распределяться между центрами на западе Кубы, заявила Ривас в месте проведения мероприятия в детской больнице имени Хуана Мануэля Маркеса, одной из организаций, получивших пожертвование.</w:t>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t>В заявлениях для агентства "Пренса Латина" директор больничного учреждения и специалист по урологии 2-й степени Дания Мадиедо подчеркнула важность молока для педиатрических пациентов и еще раз выразила глубокую благодарность за пожертвование.</w:t>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lastRenderedPageBreak/>
        <w:t>Мадьедо напомнила, что 2021 год был очень трудным годом, последствия которого сказались на продуктах питания для детей из-за усиления экономической, торговой и финансовой блокады, введенной Соединенными Штатами против острова, а также экономического положения страны и общего положения в мире.</w:t>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t>Молоко является еще одним лекарством для младенцев, оно способствует их развитию, и хотя только 250 детей госпитализированы, но с помощью этого пожертвования гораздо больше несовершеннолетних получат молоко, отметила она.</w:t>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t>Со своей стороны, представитель кубинского подразделения ЮНИСЕФ Алехандра Троссеро объяснила агентству "Пренса Латина", что пожертвование предназначено для больниц в провинциях Пинар-дель-Рио, Артемиса, Маябеке, Гавана и Матансас.</w:t>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t>Это прямое пожертвование ЮНИСЕФ на сумму 85 тысяч долларов, сказала она, передавая гордость тем, что таким образом помогает больницам страны и, в основном, детям.</w:t>
      </w:r>
    </w:p>
    <w:p w:rsidR="00935DB9" w:rsidRPr="00935DB9" w:rsidRDefault="00935DB9" w:rsidP="00935DB9">
      <w:pPr>
        <w:spacing w:before="100" w:beforeAutospacing="1" w:after="100" w:afterAutospacing="1"/>
        <w:jc w:val="both"/>
        <w:rPr>
          <w:rFonts w:ascii="Arial" w:eastAsiaTheme="majorEastAsia" w:hAnsi="Arial" w:cs="Arial"/>
          <w:sz w:val="24"/>
          <w:szCs w:val="24"/>
          <w:lang w:val="ru-RU" w:eastAsia="es-ES"/>
        </w:rPr>
      </w:pPr>
      <w:r w:rsidRPr="00935DB9">
        <w:rPr>
          <w:rFonts w:ascii="Arial" w:eastAsiaTheme="majorEastAsia" w:hAnsi="Arial" w:cs="Arial"/>
          <w:sz w:val="24"/>
          <w:szCs w:val="24"/>
          <w:lang w:val="ru-RU" w:eastAsia="es-ES"/>
        </w:rPr>
        <w:t>ЮНИСЕФ, по её словам, работает с Кубой уже около 60 лет, и в течение 30 лет у них был офис на острове.</w:t>
      </w:r>
    </w:p>
    <w:p w:rsidR="00DC13E7" w:rsidRPr="00DC13E7" w:rsidRDefault="00935DB9" w:rsidP="00DC13E7">
      <w:pPr>
        <w:pStyle w:val="Ttulo2"/>
        <w:spacing w:line="276" w:lineRule="auto"/>
        <w:jc w:val="both"/>
        <w:rPr>
          <w:rFonts w:cs="Arial"/>
          <w:b w:val="0"/>
          <w:szCs w:val="24"/>
          <w:lang w:val="ru-RU" w:eastAsia="es-ES"/>
        </w:rPr>
      </w:pPr>
      <w:bookmarkStart w:id="11" w:name="_Toc100133586"/>
      <w:r w:rsidRPr="00DC13E7">
        <w:rPr>
          <w:rFonts w:cs="Arial"/>
          <w:b w:val="0"/>
          <w:szCs w:val="24"/>
          <w:lang w:val="ru-RU" w:eastAsia="es-ES"/>
        </w:rPr>
        <w:t>Напомнила, что во время КОВИД-19 международная организация предоставила маски для медицинского персонала, кислородную установку на время пандемии, машину скорой помощи и оборудование для холодовой сети.</w:t>
      </w:r>
      <w:r w:rsidR="00A0079E" w:rsidRPr="00DC13E7">
        <w:rPr>
          <w:rFonts w:cs="Arial"/>
          <w:b w:val="0"/>
          <w:szCs w:val="24"/>
          <w:lang w:val="ru-RU" w:eastAsia="es-ES"/>
        </w:rPr>
        <w:t xml:space="preserve"> </w:t>
      </w:r>
      <w:r w:rsidR="00B60508" w:rsidRPr="00DC13E7">
        <w:rPr>
          <w:rFonts w:cs="Arial"/>
          <w:b w:val="0"/>
          <w:szCs w:val="24"/>
          <w:lang w:val="ru-RU" w:eastAsia="es-ES"/>
        </w:rPr>
        <w:t>(</w:t>
      </w:r>
      <w:r w:rsidR="00C238DA" w:rsidRPr="00DC13E7">
        <w:rPr>
          <w:rFonts w:cs="Arial"/>
          <w:b w:val="0"/>
          <w:szCs w:val="24"/>
          <w:lang w:val="ru-RU" w:eastAsia="es-ES"/>
        </w:rPr>
        <w:t>Пренса Латина</w:t>
      </w:r>
      <w:r w:rsidR="00B60508" w:rsidRPr="00DC13E7">
        <w:rPr>
          <w:rFonts w:cs="Arial"/>
          <w:b w:val="0"/>
          <w:szCs w:val="24"/>
          <w:lang w:val="ru-RU" w:eastAsia="es-ES"/>
        </w:rPr>
        <w:t>)</w:t>
      </w:r>
      <w:bookmarkEnd w:id="11"/>
      <w:r w:rsidR="00AC160B" w:rsidRPr="00DC13E7">
        <w:rPr>
          <w:rFonts w:cs="Arial"/>
          <w:b w:val="0"/>
          <w:szCs w:val="24"/>
          <w:lang w:val="ru-RU" w:eastAsia="es-ES"/>
        </w:rPr>
        <w:t xml:space="preserve"> </w:t>
      </w:r>
    </w:p>
    <w:p w:rsidR="00DC13E7" w:rsidRPr="00DC13E7" w:rsidRDefault="00DC13E7" w:rsidP="00DC13E7">
      <w:pPr>
        <w:rPr>
          <w:rFonts w:ascii="Arial" w:eastAsiaTheme="majorEastAsia" w:hAnsi="Arial" w:cs="Arial"/>
          <w:sz w:val="24"/>
          <w:szCs w:val="24"/>
          <w:lang w:val="ru-RU" w:eastAsia="es-ES"/>
        </w:rPr>
      </w:pPr>
    </w:p>
    <w:p w:rsidR="00DC13E7" w:rsidRDefault="00DC13E7" w:rsidP="00DC13E7">
      <w:pPr>
        <w:pStyle w:val="Ttulo2"/>
        <w:numPr>
          <w:ilvl w:val="0"/>
          <w:numId w:val="1"/>
        </w:numPr>
        <w:spacing w:line="276" w:lineRule="auto"/>
        <w:jc w:val="both"/>
        <w:rPr>
          <w:rFonts w:cs="Arial"/>
          <w:szCs w:val="24"/>
          <w:lang w:val="ru-RU" w:eastAsia="es-ES"/>
        </w:rPr>
      </w:pPr>
      <w:bookmarkStart w:id="12" w:name="_Toc100133587"/>
      <w:r w:rsidRPr="00935DB9">
        <w:rPr>
          <w:rFonts w:cs="Arial"/>
          <w:szCs w:val="24"/>
          <w:lang w:val="ru-RU" w:eastAsia="es-ES"/>
        </w:rPr>
        <w:t>Куба призывает ООН устрани</w:t>
      </w:r>
      <w:r>
        <w:rPr>
          <w:rFonts w:cs="Arial"/>
          <w:szCs w:val="24"/>
          <w:lang w:val="ru-RU" w:eastAsia="es-ES"/>
        </w:rPr>
        <w:t>ть коренные причины расизма</w:t>
      </w:r>
      <w:bookmarkEnd w:id="12"/>
    </w:p>
    <w:p w:rsidR="00DC13E7" w:rsidRDefault="00DC13E7" w:rsidP="00DC13E7">
      <w:pPr>
        <w:rPr>
          <w:lang w:val="ru-RU" w:eastAsia="es-ES"/>
        </w:rPr>
      </w:pPr>
    </w:p>
    <w:p w:rsidR="00DC13E7" w:rsidRPr="00935DB9" w:rsidRDefault="00DC13E7" w:rsidP="00DC13E7">
      <w:pPr>
        <w:jc w:val="center"/>
        <w:rPr>
          <w:lang w:val="ru-RU" w:eastAsia="es-ES"/>
        </w:rPr>
      </w:pPr>
      <w:r w:rsidRPr="00935DB9">
        <w:rPr>
          <w:lang w:eastAsia="es-ES"/>
        </w:rPr>
        <w:drawing>
          <wp:inline distT="0" distB="0" distL="0" distR="0" wp14:anchorId="5D6E9617" wp14:editId="7680C94B">
            <wp:extent cx="2990850" cy="1685925"/>
            <wp:effectExtent l="0" t="0" r="0" b="9525"/>
            <wp:docPr id="4" name="Imagen 4" descr="https://ruso.prensa-latina.cu/images/pl-ru/2022/03/yusnier-embaj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so.prensa-latina.cu/images/pl-ru/2022/03/yusnier-embajado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850" cy="1685925"/>
                    </a:xfrm>
                    <a:prstGeom prst="rect">
                      <a:avLst/>
                    </a:prstGeom>
                    <a:noFill/>
                    <a:ln>
                      <a:noFill/>
                    </a:ln>
                  </pic:spPr>
                </pic:pic>
              </a:graphicData>
            </a:graphic>
          </wp:inline>
        </w:drawing>
      </w:r>
    </w:p>
    <w:p w:rsidR="00DC13E7" w:rsidRPr="00935DB9" w:rsidRDefault="00DC13E7" w:rsidP="00DC13E7">
      <w:pPr>
        <w:spacing w:before="100" w:beforeAutospacing="1" w:after="100" w:afterAutospacing="1"/>
        <w:jc w:val="both"/>
        <w:rPr>
          <w:rFonts w:ascii="Arial" w:hAnsi="Arial" w:cs="Arial"/>
          <w:sz w:val="24"/>
          <w:szCs w:val="24"/>
          <w:lang w:val="ru-RU" w:eastAsia="es-ES"/>
        </w:rPr>
      </w:pPr>
      <w:r w:rsidRPr="00935DB9">
        <w:rPr>
          <w:rFonts w:ascii="Arial" w:hAnsi="Arial" w:cs="Arial"/>
          <w:sz w:val="24"/>
          <w:szCs w:val="24"/>
          <w:lang w:val="ru-RU" w:eastAsia="es-ES"/>
        </w:rPr>
        <w:t>ООН, 30 марта</w:t>
      </w:r>
      <w:r w:rsidR="006765CE" w:rsidRPr="006765CE">
        <w:rPr>
          <w:rFonts w:ascii="Arial" w:hAnsi="Arial" w:cs="Arial"/>
          <w:sz w:val="24"/>
          <w:szCs w:val="24"/>
          <w:lang w:val="ru-RU" w:eastAsia="es-ES"/>
        </w:rPr>
        <w:t>.</w:t>
      </w:r>
      <w:r w:rsidRPr="00935DB9">
        <w:rPr>
          <w:rFonts w:ascii="Arial" w:hAnsi="Arial" w:cs="Arial"/>
          <w:sz w:val="24"/>
          <w:szCs w:val="24"/>
          <w:lang w:val="ru-RU" w:eastAsia="es-ES"/>
        </w:rPr>
        <w:t xml:space="preserve"> Куба призвала сегодня в ООН рассмотреть и устранить коренные причины неравенства, изоляции, расизма и дискриминации, которые пережили рабство и от которых страдают миллионы людей, особенно выходцы из Африки.</w:t>
      </w:r>
    </w:p>
    <w:p w:rsidR="00DC13E7" w:rsidRPr="00935DB9" w:rsidRDefault="00DC13E7" w:rsidP="00DC13E7">
      <w:pPr>
        <w:spacing w:before="100" w:beforeAutospacing="1" w:after="100" w:afterAutospacing="1"/>
        <w:jc w:val="both"/>
        <w:rPr>
          <w:rFonts w:ascii="Arial" w:hAnsi="Arial" w:cs="Arial"/>
          <w:sz w:val="24"/>
          <w:szCs w:val="24"/>
          <w:lang w:val="ru-RU" w:eastAsia="es-ES"/>
        </w:rPr>
      </w:pPr>
      <w:r w:rsidRPr="00935DB9">
        <w:rPr>
          <w:rFonts w:ascii="Arial" w:hAnsi="Arial" w:cs="Arial"/>
          <w:sz w:val="24"/>
          <w:szCs w:val="24"/>
          <w:lang w:val="ru-RU" w:eastAsia="es-ES"/>
        </w:rPr>
        <w:t xml:space="preserve">Выступая на сессии Генеральной Ассамблеи Организации Объединенных Наций по случаю Международного дня памяти жертв рабства и трансатлантической </w:t>
      </w:r>
      <w:r w:rsidRPr="00935DB9">
        <w:rPr>
          <w:rFonts w:ascii="Arial" w:hAnsi="Arial" w:cs="Arial"/>
          <w:sz w:val="24"/>
          <w:szCs w:val="24"/>
          <w:lang w:val="ru-RU" w:eastAsia="es-ES"/>
        </w:rPr>
        <w:lastRenderedPageBreak/>
        <w:t>работорговли, посол Кубы Юснир Ромеро также напомнил о глубоком следе у этих людей на острове.</w:t>
      </w:r>
    </w:p>
    <w:p w:rsidR="00DC13E7" w:rsidRPr="00935DB9" w:rsidRDefault="00DC13E7" w:rsidP="00DC13E7">
      <w:pPr>
        <w:spacing w:before="100" w:beforeAutospacing="1" w:after="100" w:afterAutospacing="1"/>
        <w:jc w:val="both"/>
        <w:rPr>
          <w:rFonts w:ascii="Arial" w:hAnsi="Arial" w:cs="Arial"/>
          <w:sz w:val="24"/>
          <w:szCs w:val="24"/>
          <w:lang w:val="ru-RU" w:eastAsia="es-ES"/>
        </w:rPr>
      </w:pPr>
      <w:r w:rsidRPr="00935DB9">
        <w:rPr>
          <w:rFonts w:ascii="Arial" w:hAnsi="Arial" w:cs="Arial"/>
          <w:sz w:val="24"/>
          <w:szCs w:val="24"/>
          <w:lang w:val="ru-RU" w:eastAsia="es-ES"/>
        </w:rPr>
        <w:t>Сегодняшняя дань также приобретает особое значение перед лицом тревожных проявлений расизма, расовой дискриминации и ксенофобии в некоторых из наиболее развитых стран мира, предупредил Ромеро.</w:t>
      </w:r>
    </w:p>
    <w:p w:rsidR="00DC13E7" w:rsidRPr="00935DB9" w:rsidRDefault="00DC13E7" w:rsidP="00DC13E7">
      <w:pPr>
        <w:spacing w:before="100" w:beforeAutospacing="1" w:after="100" w:afterAutospacing="1"/>
        <w:jc w:val="both"/>
        <w:rPr>
          <w:rFonts w:ascii="Arial" w:hAnsi="Arial" w:cs="Arial"/>
          <w:sz w:val="24"/>
          <w:szCs w:val="24"/>
          <w:lang w:val="ru-RU" w:eastAsia="es-ES"/>
        </w:rPr>
      </w:pPr>
      <w:r w:rsidRPr="00935DB9">
        <w:rPr>
          <w:rFonts w:ascii="Arial" w:hAnsi="Arial" w:cs="Arial"/>
          <w:sz w:val="24"/>
          <w:szCs w:val="24"/>
          <w:lang w:val="ru-RU" w:eastAsia="es-ES"/>
        </w:rPr>
        <w:t>"Мы никогда не забудем, что около 1 300 000 африканских рабов прибыли на Кубу силой, чтобы заменить коренное население, истребленное испанским колониализмом, в качестве рабочей силы".</w:t>
      </w:r>
    </w:p>
    <w:p w:rsidR="00DC13E7" w:rsidRPr="00935DB9" w:rsidRDefault="00DC13E7" w:rsidP="00DC13E7">
      <w:pPr>
        <w:spacing w:before="100" w:beforeAutospacing="1" w:after="100" w:afterAutospacing="1"/>
        <w:jc w:val="both"/>
        <w:rPr>
          <w:rFonts w:ascii="Arial" w:hAnsi="Arial" w:cs="Arial"/>
          <w:sz w:val="24"/>
          <w:szCs w:val="24"/>
          <w:lang w:val="ru-RU" w:eastAsia="es-ES"/>
        </w:rPr>
      </w:pPr>
      <w:r w:rsidRPr="00935DB9">
        <w:rPr>
          <w:rFonts w:ascii="Arial" w:hAnsi="Arial" w:cs="Arial"/>
          <w:sz w:val="24"/>
          <w:szCs w:val="24"/>
          <w:lang w:val="ru-RU" w:eastAsia="es-ES"/>
        </w:rPr>
        <w:t>Помня о жертвах рабства и трансатлантической работорговли, мы, кубинцы, также отдаем дань уважения корням нашего народа, подчеркнул он.</w:t>
      </w:r>
    </w:p>
    <w:p w:rsidR="00DC13E7" w:rsidRPr="00935DB9" w:rsidRDefault="00DC13E7" w:rsidP="00DC13E7">
      <w:pPr>
        <w:spacing w:before="100" w:beforeAutospacing="1" w:after="100" w:afterAutospacing="1"/>
        <w:jc w:val="both"/>
        <w:rPr>
          <w:rFonts w:ascii="Arial" w:hAnsi="Arial" w:cs="Arial"/>
          <w:sz w:val="24"/>
          <w:szCs w:val="24"/>
          <w:lang w:val="ru-RU" w:eastAsia="es-ES"/>
        </w:rPr>
      </w:pPr>
      <w:r w:rsidRPr="00935DB9">
        <w:rPr>
          <w:rFonts w:ascii="Arial" w:hAnsi="Arial" w:cs="Arial"/>
          <w:sz w:val="24"/>
          <w:szCs w:val="24"/>
          <w:lang w:val="ru-RU" w:eastAsia="es-ES"/>
        </w:rPr>
        <w:t>"Наша нация, культура, идиосинкразия и народная религиозность глубоко метисские корни не могут быть объяснены без африканского вклада", - напомнил посол.</w:t>
      </w:r>
    </w:p>
    <w:p w:rsidR="00DC13E7" w:rsidRPr="00935DB9" w:rsidRDefault="00DC13E7" w:rsidP="00DC13E7">
      <w:pPr>
        <w:spacing w:before="100" w:beforeAutospacing="1" w:after="100" w:afterAutospacing="1"/>
        <w:jc w:val="both"/>
        <w:rPr>
          <w:rFonts w:ascii="Arial" w:hAnsi="Arial" w:cs="Arial"/>
          <w:sz w:val="24"/>
          <w:szCs w:val="24"/>
          <w:lang w:val="ru-RU" w:eastAsia="es-ES"/>
        </w:rPr>
      </w:pPr>
      <w:r w:rsidRPr="00935DB9">
        <w:rPr>
          <w:rFonts w:ascii="Arial" w:hAnsi="Arial" w:cs="Arial"/>
          <w:sz w:val="24"/>
          <w:szCs w:val="24"/>
          <w:lang w:val="ru-RU" w:eastAsia="es-ES"/>
        </w:rPr>
        <w:t>Точно так же, продолжал дипломат, борьбу за независимость и самоопределение на самом большом из Антильских островов нельзя было понять без решающего вклада освобожденных рабов и их потомков.</w:t>
      </w:r>
    </w:p>
    <w:p w:rsidR="00DC13E7" w:rsidRPr="00935DB9" w:rsidRDefault="00DC13E7" w:rsidP="00DC13E7">
      <w:pPr>
        <w:spacing w:before="100" w:beforeAutospacing="1" w:after="100" w:afterAutospacing="1"/>
        <w:jc w:val="both"/>
        <w:rPr>
          <w:rFonts w:ascii="Arial" w:hAnsi="Arial" w:cs="Arial"/>
          <w:sz w:val="24"/>
          <w:szCs w:val="24"/>
          <w:lang w:val="ru-RU" w:eastAsia="es-ES"/>
        </w:rPr>
      </w:pPr>
      <w:r w:rsidRPr="00935DB9">
        <w:rPr>
          <w:rFonts w:ascii="Arial" w:hAnsi="Arial" w:cs="Arial"/>
          <w:sz w:val="24"/>
          <w:szCs w:val="24"/>
          <w:lang w:val="ru-RU" w:eastAsia="es-ES"/>
        </w:rPr>
        <w:t>Как правило, заметил Ромеро, те из нас, кто вчера был колонией, теперь подчиняются несправедливому международному порядку, который изменил свое название, но не свою сущность и продолжает способствовать богатству немногих за счет бедности большинства.</w:t>
      </w:r>
    </w:p>
    <w:p w:rsidR="00DC13E7" w:rsidRPr="00935DB9" w:rsidRDefault="00DC13E7" w:rsidP="00DC13E7">
      <w:pPr>
        <w:spacing w:before="100" w:beforeAutospacing="1" w:after="100" w:afterAutospacing="1"/>
        <w:jc w:val="both"/>
        <w:rPr>
          <w:rFonts w:ascii="Arial" w:hAnsi="Arial" w:cs="Arial"/>
          <w:sz w:val="24"/>
          <w:szCs w:val="24"/>
          <w:lang w:val="ru-RU" w:eastAsia="es-ES"/>
        </w:rPr>
      </w:pPr>
      <w:r w:rsidRPr="00935DB9">
        <w:rPr>
          <w:rFonts w:ascii="Arial" w:hAnsi="Arial" w:cs="Arial"/>
          <w:sz w:val="24"/>
          <w:szCs w:val="24"/>
          <w:lang w:val="ru-RU" w:eastAsia="es-ES"/>
        </w:rPr>
        <w:t>Развитые страны получают выгоду от завоеваний, колонизации, рабства и трансатлантической торговли; поэтому они несут ответственность за истребление людей, подчеркнул он.</w:t>
      </w:r>
    </w:p>
    <w:p w:rsidR="00DC13E7" w:rsidRPr="00935DB9" w:rsidRDefault="00DC13E7" w:rsidP="00DC13E7">
      <w:pPr>
        <w:spacing w:before="100" w:beforeAutospacing="1" w:after="100" w:afterAutospacing="1"/>
        <w:jc w:val="both"/>
        <w:rPr>
          <w:rFonts w:ascii="Arial" w:hAnsi="Arial" w:cs="Arial"/>
          <w:sz w:val="24"/>
          <w:szCs w:val="24"/>
          <w:lang w:val="ru-RU" w:eastAsia="es-ES"/>
        </w:rPr>
      </w:pPr>
      <w:r w:rsidRPr="00935DB9">
        <w:rPr>
          <w:rFonts w:ascii="Arial" w:hAnsi="Arial" w:cs="Arial"/>
          <w:sz w:val="24"/>
          <w:szCs w:val="24"/>
          <w:lang w:val="ru-RU" w:eastAsia="es-ES"/>
        </w:rPr>
        <w:t>В настоящее время полное возмещение ущерба и компенсация народам и группам, пострадавшим от этого ужасного преступления рабства, является моральным долгом.</w:t>
      </w:r>
    </w:p>
    <w:p w:rsidR="00DC13E7" w:rsidRPr="00935DB9" w:rsidRDefault="00DC13E7" w:rsidP="00DC13E7">
      <w:pPr>
        <w:spacing w:before="100" w:beforeAutospacing="1" w:after="100" w:afterAutospacing="1"/>
        <w:jc w:val="both"/>
        <w:rPr>
          <w:rFonts w:ascii="Arial" w:hAnsi="Arial" w:cs="Arial"/>
          <w:sz w:val="24"/>
          <w:szCs w:val="24"/>
          <w:lang w:val="ru-RU" w:eastAsia="es-ES"/>
        </w:rPr>
      </w:pPr>
      <w:r w:rsidRPr="00935DB9">
        <w:rPr>
          <w:rFonts w:ascii="Arial" w:hAnsi="Arial" w:cs="Arial"/>
          <w:sz w:val="24"/>
          <w:szCs w:val="24"/>
          <w:lang w:val="ru-RU" w:eastAsia="es-ES"/>
        </w:rPr>
        <w:t>Помимо необходимой памяти, лучшей данью памяти жертвам рабства и трансатлантической работорговли является международная солидарность с теми странами, из которых эти миллионы людей были насильственно вывезены, отметил дипломат.</w:t>
      </w:r>
    </w:p>
    <w:p w:rsidR="00DC13E7" w:rsidRPr="00935DB9" w:rsidRDefault="00DC13E7" w:rsidP="00DC13E7">
      <w:pPr>
        <w:spacing w:before="100" w:beforeAutospacing="1" w:after="100" w:afterAutospacing="1"/>
        <w:jc w:val="both"/>
        <w:rPr>
          <w:rFonts w:ascii="Arial" w:hAnsi="Arial" w:cs="Arial"/>
          <w:sz w:val="24"/>
          <w:szCs w:val="24"/>
          <w:lang w:val="ru-RU" w:eastAsia="es-ES"/>
        </w:rPr>
      </w:pPr>
      <w:r w:rsidRPr="00935DB9">
        <w:rPr>
          <w:rFonts w:ascii="Arial" w:hAnsi="Arial" w:cs="Arial"/>
          <w:sz w:val="24"/>
          <w:szCs w:val="24"/>
          <w:lang w:val="ru-RU" w:eastAsia="es-ES"/>
        </w:rPr>
        <w:t>Сказал, что перед лицом этой панорамы Куба продолжает укреплять свои программы международного сотрудничества в области здравоохранения, в основном со странами и территориями Карибского бассейна, Латинской Америки и Африки, несмотря на беспрецедентное ужесточение экономических, торговых и финансовых санкций против острова.</w:t>
      </w:r>
    </w:p>
    <w:p w:rsidR="00DC13E7" w:rsidRPr="001A593D" w:rsidRDefault="00DC13E7" w:rsidP="00DC13E7">
      <w:pPr>
        <w:spacing w:before="100" w:beforeAutospacing="1" w:after="100" w:afterAutospacing="1"/>
        <w:jc w:val="both"/>
        <w:rPr>
          <w:rFonts w:ascii="Arial" w:hAnsi="Arial" w:cs="Arial"/>
          <w:color w:val="0F1419"/>
          <w:sz w:val="20"/>
          <w:szCs w:val="20"/>
          <w:lang w:val="ru-RU"/>
        </w:rPr>
      </w:pPr>
      <w:r w:rsidRPr="00935DB9">
        <w:rPr>
          <w:rFonts w:ascii="Arial" w:hAnsi="Arial" w:cs="Arial"/>
          <w:sz w:val="24"/>
          <w:szCs w:val="24"/>
          <w:lang w:val="ru-RU" w:eastAsia="es-ES"/>
        </w:rPr>
        <w:lastRenderedPageBreak/>
        <w:t>Генеральная Ассамблея ООН провела во вторник пленарное заседание по случаю Международного дня памяти жертв рабства и трансатлантической работорговли, который отмечается 25 марта.</w:t>
      </w:r>
      <w:r>
        <w:rPr>
          <w:rFonts w:ascii="Verdana" w:hAnsi="Verdana" w:cs="Arial"/>
          <w:color w:val="0F1419"/>
          <w:sz w:val="20"/>
          <w:szCs w:val="20"/>
          <w:lang w:val="ru-RU"/>
        </w:rPr>
        <w:t xml:space="preserve"> </w:t>
      </w:r>
      <w:r w:rsidRPr="0018342A">
        <w:rPr>
          <w:rFonts w:ascii="Arial" w:hAnsi="Arial" w:cs="Arial"/>
          <w:sz w:val="24"/>
          <w:szCs w:val="24"/>
          <w:lang w:val="ru-RU" w:eastAsia="es-ES"/>
        </w:rPr>
        <w:t>(Пренса Латина)</w:t>
      </w:r>
    </w:p>
    <w:p w:rsidR="00431B47" w:rsidRPr="0018342A" w:rsidRDefault="00431B47" w:rsidP="00431B47">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13" w:name="_Toc14075632"/>
      <w:bookmarkStart w:id="14" w:name="_Toc23151072"/>
      <w:bookmarkStart w:id="15" w:name="_Toc100133588"/>
      <w:r w:rsidRPr="0018342A">
        <w:rPr>
          <w:rFonts w:ascii="Arial" w:hAnsi="Arial" w:cs="Arial"/>
          <w:b/>
          <w:color w:val="auto"/>
          <w:sz w:val="24"/>
          <w:szCs w:val="24"/>
          <w:lang w:val="ru-RU" w:eastAsia="es-ES"/>
        </w:rPr>
        <w:t>Экономическая и торговая блокада США против Кубы</w:t>
      </w:r>
      <w:bookmarkEnd w:id="13"/>
      <w:bookmarkEnd w:id="14"/>
      <w:bookmarkEnd w:id="15"/>
    </w:p>
    <w:p w:rsidR="00431B47" w:rsidRPr="0018342A" w:rsidRDefault="00431B47" w:rsidP="00B23779">
      <w:pPr>
        <w:spacing w:line="276" w:lineRule="auto"/>
        <w:jc w:val="both"/>
        <w:rPr>
          <w:rFonts w:ascii="Arial" w:hAnsi="Arial" w:cs="Arial"/>
          <w:sz w:val="16"/>
          <w:szCs w:val="24"/>
          <w:lang w:val="ru-RU" w:eastAsia="es-ES"/>
        </w:rPr>
      </w:pPr>
    </w:p>
    <w:p w:rsidR="00DC13E7" w:rsidRPr="00DC13E7" w:rsidRDefault="00DC13E7" w:rsidP="00DC13E7">
      <w:pPr>
        <w:pStyle w:val="Ttulo2"/>
        <w:numPr>
          <w:ilvl w:val="0"/>
          <w:numId w:val="1"/>
        </w:numPr>
        <w:spacing w:line="276" w:lineRule="auto"/>
        <w:jc w:val="both"/>
        <w:rPr>
          <w:rFonts w:cs="Arial"/>
          <w:szCs w:val="24"/>
          <w:lang w:val="ru-RU" w:eastAsia="es-ES"/>
        </w:rPr>
      </w:pPr>
      <w:bookmarkStart w:id="16" w:name="_Toc100133589"/>
      <w:r w:rsidRPr="00DC13E7">
        <w:rPr>
          <w:rFonts w:cs="Arial"/>
          <w:szCs w:val="24"/>
          <w:lang w:val="ru-RU" w:eastAsia="es-ES"/>
        </w:rPr>
        <w:t>Десятки голосов осудят бл</w:t>
      </w:r>
      <w:r w:rsidRPr="00DC13E7">
        <w:rPr>
          <w:rFonts w:cs="Arial"/>
          <w:szCs w:val="24"/>
          <w:lang w:val="ru-RU" w:eastAsia="es-ES"/>
        </w:rPr>
        <w:t>окаду Кубы в медиа-марафоне</w:t>
      </w:r>
      <w:bookmarkEnd w:id="16"/>
    </w:p>
    <w:p w:rsidR="00DC13E7" w:rsidRDefault="00DC13E7" w:rsidP="00DC13E7">
      <w:pPr>
        <w:spacing w:before="100" w:beforeAutospacing="1" w:after="100" w:afterAutospacing="1"/>
        <w:jc w:val="center"/>
        <w:rPr>
          <w:rFonts w:ascii="Arial" w:hAnsi="Arial" w:cs="Arial"/>
          <w:sz w:val="24"/>
          <w:szCs w:val="24"/>
          <w:lang w:val="ru-RU" w:eastAsia="es-ES"/>
        </w:rPr>
      </w:pPr>
      <w:r w:rsidRPr="00DC13E7">
        <w:rPr>
          <w:rFonts w:ascii="Arial" w:hAnsi="Arial" w:cs="Arial"/>
          <w:sz w:val="24"/>
          <w:szCs w:val="24"/>
          <w:lang w:eastAsia="es-ES"/>
        </w:rPr>
        <w:drawing>
          <wp:inline distT="0" distB="0" distL="0" distR="0">
            <wp:extent cx="3333750" cy="2219325"/>
            <wp:effectExtent l="0" t="0" r="0" b="9525"/>
            <wp:docPr id="10" name="Imagen 10" descr="https://ruso.prensa-latina.cu/images/pl-fr/cuba-eeuu%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uso.prensa-latina.cu/images/pl-fr/cuba-eeuu%2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DC13E7" w:rsidRPr="00DC13E7" w:rsidRDefault="00DC13E7" w:rsidP="00DC13E7">
      <w:pPr>
        <w:spacing w:before="100" w:beforeAutospacing="1" w:after="100" w:afterAutospacing="1"/>
        <w:jc w:val="both"/>
        <w:rPr>
          <w:rFonts w:ascii="Arial" w:hAnsi="Arial" w:cs="Arial"/>
          <w:sz w:val="24"/>
          <w:szCs w:val="24"/>
          <w:lang w:val="ru-RU" w:eastAsia="es-ES"/>
        </w:rPr>
      </w:pPr>
      <w:r w:rsidRPr="00DC13E7">
        <w:rPr>
          <w:rFonts w:ascii="Arial" w:hAnsi="Arial" w:cs="Arial"/>
          <w:sz w:val="24"/>
          <w:szCs w:val="24"/>
          <w:lang w:val="ru-RU" w:eastAsia="es-ES"/>
        </w:rPr>
        <w:t>Париж, 28 марта</w:t>
      </w:r>
      <w:r>
        <w:rPr>
          <w:rFonts w:ascii="Arial" w:hAnsi="Arial" w:cs="Arial"/>
          <w:sz w:val="24"/>
          <w:szCs w:val="24"/>
          <w:lang w:val="ru-RU" w:eastAsia="es-ES"/>
        </w:rPr>
        <w:t>.</w:t>
      </w:r>
      <w:r w:rsidRPr="00DC13E7">
        <w:rPr>
          <w:rFonts w:ascii="Arial" w:hAnsi="Arial" w:cs="Arial"/>
          <w:sz w:val="24"/>
          <w:szCs w:val="24"/>
          <w:lang w:val="ru-RU" w:eastAsia="es-ES"/>
        </w:rPr>
        <w:t xml:space="preserve"> Канал EuropaporCuba сегодня подтвердил участие десятков организаций и средств массовой информации с разных континентов в медиа-марафоне, призванном разоблачить и осудить блокаду Кубы со стороны США.</w:t>
      </w:r>
    </w:p>
    <w:p w:rsidR="00DC13E7" w:rsidRPr="00DC13E7" w:rsidRDefault="00DC13E7" w:rsidP="00DC13E7">
      <w:pPr>
        <w:spacing w:before="100" w:beforeAutospacing="1" w:after="100" w:afterAutospacing="1"/>
        <w:jc w:val="both"/>
        <w:rPr>
          <w:rFonts w:ascii="Arial" w:hAnsi="Arial" w:cs="Arial"/>
          <w:sz w:val="24"/>
          <w:szCs w:val="24"/>
          <w:lang w:val="ru-RU" w:eastAsia="es-ES"/>
        </w:rPr>
      </w:pPr>
      <w:r w:rsidRPr="00DC13E7">
        <w:rPr>
          <w:rFonts w:ascii="Arial" w:hAnsi="Arial" w:cs="Arial"/>
          <w:sz w:val="24"/>
          <w:szCs w:val="24"/>
          <w:lang w:val="ru-RU" w:eastAsia="es-ES"/>
        </w:rPr>
        <w:t>В новой воскресной трансляции платформа подчеркнула, что в марафоне, запланированном на 24 часа со 2 апреля в 20:00 по французскому времени, до 3 апреля, будут участвовать ассоциации солидарности с Кубой, общественные активисты, жители Кубы и профсоюзы в различных странах.</w:t>
      </w:r>
    </w:p>
    <w:p w:rsidR="00DC13E7" w:rsidRPr="00DC13E7" w:rsidRDefault="00DC13E7" w:rsidP="00DC13E7">
      <w:pPr>
        <w:spacing w:before="100" w:beforeAutospacing="1" w:after="100" w:afterAutospacing="1"/>
        <w:jc w:val="both"/>
        <w:rPr>
          <w:rFonts w:ascii="Arial" w:hAnsi="Arial" w:cs="Arial"/>
          <w:sz w:val="24"/>
          <w:szCs w:val="24"/>
          <w:lang w:val="ru-RU" w:eastAsia="es-ES"/>
        </w:rPr>
      </w:pPr>
      <w:r w:rsidRPr="00DC13E7">
        <w:rPr>
          <w:rFonts w:ascii="Arial" w:hAnsi="Arial" w:cs="Arial"/>
          <w:sz w:val="24"/>
          <w:szCs w:val="24"/>
          <w:lang w:val="ru-RU" w:eastAsia="es-ES"/>
        </w:rPr>
        <w:t>Аргентина, Бразилия, Куба, Испания, Франция, Греция, Гондурас, Италия, Португалия, Россия, Сербия и Венесуэла, среди других стран, проголосуют против преступной экономической, коммерческой и финансовой блокады, подчеркнули модераторы каналы Хосе Антонио Толедо и Патриция Перес.</w:t>
      </w:r>
    </w:p>
    <w:p w:rsidR="00DC13E7" w:rsidRPr="00DC13E7" w:rsidRDefault="00DC13E7" w:rsidP="00DC13E7">
      <w:pPr>
        <w:spacing w:before="100" w:beforeAutospacing="1" w:after="100" w:afterAutospacing="1"/>
        <w:jc w:val="both"/>
        <w:rPr>
          <w:rFonts w:ascii="Arial" w:hAnsi="Arial" w:cs="Arial"/>
          <w:sz w:val="24"/>
          <w:szCs w:val="24"/>
          <w:lang w:val="ru-RU" w:eastAsia="es-ES"/>
        </w:rPr>
      </w:pPr>
      <w:r w:rsidRPr="00DC13E7">
        <w:rPr>
          <w:rFonts w:ascii="Arial" w:hAnsi="Arial" w:cs="Arial"/>
          <w:sz w:val="24"/>
          <w:szCs w:val="24"/>
          <w:lang w:val="ru-RU" w:eastAsia="es-ES"/>
        </w:rPr>
        <w:t>Точно так же они утверждали, что к присоединению согласились присоединиться многочисленные политические организации, такие как коммунистические партии и группы из Германии, Испании, Израиля и России; Социалистическая конвергенция из Италии; LaFranciaInsumisa и партии народных социалистов из Мексики; и PopularVanguard из Коста-Рики.</w:t>
      </w:r>
    </w:p>
    <w:p w:rsidR="00DC13E7" w:rsidRPr="00DC13E7" w:rsidRDefault="00DC13E7" w:rsidP="00DC13E7">
      <w:pPr>
        <w:spacing w:before="100" w:beforeAutospacing="1" w:after="100" w:afterAutospacing="1"/>
        <w:jc w:val="both"/>
        <w:rPr>
          <w:rFonts w:ascii="Arial" w:hAnsi="Arial" w:cs="Arial"/>
          <w:sz w:val="24"/>
          <w:szCs w:val="24"/>
          <w:lang w:val="ru-RU" w:eastAsia="es-ES"/>
        </w:rPr>
      </w:pPr>
      <w:r w:rsidRPr="00DC13E7">
        <w:rPr>
          <w:rFonts w:ascii="Arial" w:hAnsi="Arial" w:cs="Arial"/>
          <w:sz w:val="24"/>
          <w:szCs w:val="24"/>
          <w:lang w:val="ru-RU" w:eastAsia="es-ES"/>
        </w:rPr>
        <w:t xml:space="preserve">Что касается средств массовой информации, Европа для Кубы объявила о сопровождении информационных агентств PrensaLatina, SANA и Sputnik, сетей </w:t>
      </w:r>
      <w:r w:rsidRPr="00DC13E7">
        <w:rPr>
          <w:rFonts w:ascii="Arial" w:hAnsi="Arial" w:cs="Arial"/>
          <w:sz w:val="24"/>
          <w:szCs w:val="24"/>
          <w:lang w:val="ru-RU" w:eastAsia="es-ES"/>
        </w:rPr>
        <w:lastRenderedPageBreak/>
        <w:t>Telesur, HispanTV, AlMayadeen и CubavisionInternacional и ANTV, канала Национальной ассамблеи Венесуэлы.</w:t>
      </w:r>
    </w:p>
    <w:p w:rsidR="00DC13E7" w:rsidRPr="00DC13E7" w:rsidRDefault="00DC13E7" w:rsidP="00DC13E7">
      <w:pPr>
        <w:spacing w:before="100" w:beforeAutospacing="1" w:after="100" w:afterAutospacing="1"/>
        <w:jc w:val="both"/>
        <w:rPr>
          <w:rFonts w:ascii="Arial" w:hAnsi="Arial" w:cs="Arial"/>
          <w:sz w:val="24"/>
          <w:szCs w:val="24"/>
          <w:lang w:val="ru-RU" w:eastAsia="es-ES"/>
        </w:rPr>
      </w:pPr>
      <w:r w:rsidRPr="00DC13E7">
        <w:rPr>
          <w:rFonts w:ascii="Arial" w:hAnsi="Arial" w:cs="Arial"/>
          <w:sz w:val="24"/>
          <w:szCs w:val="24"/>
          <w:lang w:val="ru-RU" w:eastAsia="es-ES"/>
        </w:rPr>
        <w:t>Радиостанции «Радио дель Сур», «Радио Патагония», «Радио Ребельде» и «Радио Гавана Куба», издание «Латиноамериканское резюме» и многие другие традиционные и альтернативные средства массовой информации также внесли свой вклад в медиа-марафон против блокады Кубы.</w:t>
      </w:r>
    </w:p>
    <w:p w:rsidR="00DC13E7" w:rsidRPr="00DC13E7" w:rsidRDefault="00DC13E7" w:rsidP="00DC13E7">
      <w:pPr>
        <w:spacing w:before="100" w:beforeAutospacing="1" w:after="100" w:afterAutospacing="1"/>
        <w:jc w:val="both"/>
        <w:rPr>
          <w:rFonts w:ascii="Arial" w:hAnsi="Arial" w:cs="Arial"/>
          <w:sz w:val="24"/>
          <w:szCs w:val="24"/>
          <w:lang w:val="ru-RU" w:eastAsia="es-ES"/>
        </w:rPr>
      </w:pPr>
      <w:r w:rsidRPr="00DC13E7">
        <w:rPr>
          <w:rFonts w:ascii="Arial" w:hAnsi="Arial" w:cs="Arial"/>
          <w:sz w:val="24"/>
          <w:szCs w:val="24"/>
          <w:lang w:val="ru-RU" w:eastAsia="es-ES"/>
        </w:rPr>
        <w:t>Толедо и Перес также сообщили об участии ютуберов, Всемирной федерации профсоюзов и Латиноамериканской сети солидарности с Кубой, парламентариев, художников и представителей интеллигенции.</w:t>
      </w:r>
    </w:p>
    <w:p w:rsidR="00DC13E7" w:rsidRPr="00DC13E7" w:rsidRDefault="00DC13E7" w:rsidP="00DC13E7">
      <w:pPr>
        <w:spacing w:before="100" w:beforeAutospacing="1" w:after="100" w:afterAutospacing="1"/>
        <w:jc w:val="both"/>
        <w:rPr>
          <w:rFonts w:ascii="Arial" w:hAnsi="Arial" w:cs="Arial"/>
          <w:sz w:val="24"/>
          <w:szCs w:val="24"/>
          <w:lang w:val="ru-RU" w:eastAsia="es-ES"/>
        </w:rPr>
      </w:pPr>
      <w:r w:rsidRPr="00DC13E7">
        <w:rPr>
          <w:rFonts w:ascii="Arial" w:hAnsi="Arial" w:cs="Arial"/>
          <w:sz w:val="24"/>
          <w:szCs w:val="24"/>
          <w:lang w:val="ru-RU" w:eastAsia="es-ES"/>
        </w:rPr>
        <w:t>Кубе грозит суровая и жестокая война, которая продолжается уже более 60 лет, осудил Толедо, напомнив, что со 2 по 3 апреля будут 24 часа непрерывных передач.</w:t>
      </w:r>
    </w:p>
    <w:p w:rsidR="00DC13E7" w:rsidRDefault="00DC13E7" w:rsidP="00DC13E7">
      <w:pPr>
        <w:spacing w:before="100" w:beforeAutospacing="1" w:after="100" w:afterAutospacing="1"/>
        <w:jc w:val="both"/>
        <w:rPr>
          <w:rFonts w:ascii="Arial" w:hAnsi="Arial" w:cs="Arial"/>
          <w:sz w:val="24"/>
          <w:szCs w:val="24"/>
          <w:lang w:val="ru-RU" w:eastAsia="es-ES"/>
        </w:rPr>
      </w:pPr>
      <w:r w:rsidRPr="00DC13E7">
        <w:rPr>
          <w:rFonts w:ascii="Arial" w:hAnsi="Arial" w:cs="Arial"/>
          <w:sz w:val="24"/>
          <w:szCs w:val="24"/>
          <w:lang w:val="ru-RU" w:eastAsia="es-ES"/>
        </w:rPr>
        <w:t>Со своей стороны, Перес отверг тот факт, что блокада США лишает остров права лечить своих детей, что, как он предупредил, нельзя квалифицировать иначе, как геноцид.</w:t>
      </w:r>
    </w:p>
    <w:p w:rsidR="000438F9" w:rsidRDefault="00DC13E7" w:rsidP="00DC13E7">
      <w:pPr>
        <w:spacing w:before="100" w:beforeAutospacing="1" w:after="100" w:afterAutospacing="1"/>
        <w:jc w:val="both"/>
        <w:rPr>
          <w:rFonts w:ascii="Arial" w:hAnsi="Arial" w:cs="Arial"/>
          <w:sz w:val="24"/>
          <w:szCs w:val="24"/>
          <w:lang w:val="ru-RU" w:eastAsia="es-ES"/>
        </w:rPr>
      </w:pPr>
      <w:r w:rsidRPr="00DC13E7">
        <w:rPr>
          <w:rFonts w:ascii="Arial" w:hAnsi="Arial" w:cs="Arial"/>
          <w:sz w:val="24"/>
          <w:szCs w:val="24"/>
          <w:lang w:val="ru-RU" w:eastAsia="es-ES"/>
        </w:rPr>
        <w:t>«Недостаточно 24 часов, чтобы привести примеры того, что представляет собой эта политика, навязанная Кубе», — добавил он.</w:t>
      </w:r>
      <w:r w:rsidRPr="00DC13E7">
        <w:rPr>
          <w:rFonts w:ascii="Arial" w:eastAsiaTheme="majorEastAsia" w:hAnsi="Arial" w:cs="Arial"/>
          <w:b/>
          <w:sz w:val="24"/>
          <w:szCs w:val="24"/>
          <w:lang w:val="ru-RU" w:eastAsia="es-ES"/>
        </w:rPr>
        <w:t xml:space="preserve"> </w:t>
      </w:r>
      <w:r w:rsidR="000438F9" w:rsidRPr="0018342A">
        <w:rPr>
          <w:rFonts w:ascii="Arial" w:hAnsi="Arial" w:cs="Arial"/>
          <w:sz w:val="24"/>
          <w:szCs w:val="24"/>
          <w:lang w:val="ru-RU" w:eastAsia="es-ES"/>
        </w:rPr>
        <w:t>(Пренса Латина)</w:t>
      </w:r>
    </w:p>
    <w:p w:rsidR="00DC13E7" w:rsidRDefault="00DC13E7" w:rsidP="00DC13E7">
      <w:pPr>
        <w:pStyle w:val="Ttulo2"/>
        <w:numPr>
          <w:ilvl w:val="0"/>
          <w:numId w:val="1"/>
        </w:numPr>
        <w:spacing w:line="276" w:lineRule="auto"/>
        <w:jc w:val="both"/>
        <w:rPr>
          <w:rFonts w:cs="Arial"/>
          <w:szCs w:val="24"/>
          <w:lang w:val="ru-RU" w:eastAsia="es-ES"/>
        </w:rPr>
      </w:pPr>
      <w:bookmarkStart w:id="17" w:name="_Toc100133590"/>
      <w:r w:rsidRPr="00DC13E7">
        <w:rPr>
          <w:rFonts w:cs="Arial"/>
          <w:szCs w:val="24"/>
          <w:lang w:val="ru-RU" w:eastAsia="es-ES"/>
        </w:rPr>
        <w:t>Кандидат в президенты Франции отвергает блокаду Кубы</w:t>
      </w:r>
      <w:bookmarkEnd w:id="17"/>
    </w:p>
    <w:p w:rsidR="00DC13E7" w:rsidRDefault="00DC13E7" w:rsidP="00DC13E7">
      <w:pPr>
        <w:rPr>
          <w:lang w:val="ru-RU" w:eastAsia="es-ES"/>
        </w:rPr>
      </w:pPr>
    </w:p>
    <w:p w:rsidR="00DC13E7" w:rsidRPr="00DC13E7" w:rsidRDefault="00DC13E7" w:rsidP="00DC13E7">
      <w:pPr>
        <w:jc w:val="center"/>
        <w:rPr>
          <w:lang w:val="ru-RU" w:eastAsia="es-ES"/>
        </w:rPr>
      </w:pPr>
      <w:r w:rsidRPr="00DC13E7">
        <w:rPr>
          <w:lang w:eastAsia="es-ES"/>
        </w:rPr>
        <w:drawing>
          <wp:inline distT="0" distB="0" distL="0" distR="0">
            <wp:extent cx="2371725" cy="1733550"/>
            <wp:effectExtent l="0" t="0" r="9525" b="0"/>
            <wp:docPr id="11" name="Imagen 11" descr="http://www.fidelcastro.cu/sites/default/files/imagenes/noticias/bloqueo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idelcastro.cu/sites/default/files/imagenes/noticias/bloqueo1_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1733550"/>
                    </a:xfrm>
                    <a:prstGeom prst="rect">
                      <a:avLst/>
                    </a:prstGeom>
                    <a:noFill/>
                    <a:ln>
                      <a:noFill/>
                    </a:ln>
                  </pic:spPr>
                </pic:pic>
              </a:graphicData>
            </a:graphic>
          </wp:inline>
        </w:drawing>
      </w:r>
    </w:p>
    <w:p w:rsidR="00DC13E7" w:rsidRPr="00DC13E7" w:rsidRDefault="00DC13E7" w:rsidP="00DC13E7">
      <w:pPr>
        <w:spacing w:before="100" w:beforeAutospacing="1" w:after="100" w:afterAutospacing="1"/>
        <w:jc w:val="both"/>
        <w:rPr>
          <w:rFonts w:ascii="Arial" w:eastAsiaTheme="majorEastAsia" w:hAnsi="Arial" w:cs="Arial"/>
          <w:sz w:val="24"/>
          <w:szCs w:val="24"/>
          <w:lang w:val="ru-RU" w:eastAsia="es-ES"/>
        </w:rPr>
      </w:pPr>
      <w:r w:rsidRPr="00DC13E7">
        <w:rPr>
          <w:rFonts w:ascii="Arial" w:eastAsiaTheme="majorEastAsia" w:hAnsi="Arial" w:cs="Arial"/>
          <w:sz w:val="24"/>
          <w:szCs w:val="24"/>
          <w:lang w:val="ru-RU" w:eastAsia="es-ES"/>
        </w:rPr>
        <w:t>Кандидат в президенты от Новой антикапиталистической партии Франции Филипп Путу отвергает экономическую, торговую и финансовую блокаду Кубы со стороны США, которую он назвал империалистической политикой, противоречащей международному праву.</w:t>
      </w:r>
    </w:p>
    <w:p w:rsidR="00DC13E7" w:rsidRPr="00DC13E7" w:rsidRDefault="00DC13E7" w:rsidP="00DC13E7">
      <w:pPr>
        <w:spacing w:before="100" w:beforeAutospacing="1" w:after="100" w:afterAutospacing="1"/>
        <w:jc w:val="both"/>
        <w:rPr>
          <w:rFonts w:ascii="Arial" w:eastAsiaTheme="majorEastAsia" w:hAnsi="Arial" w:cs="Arial"/>
          <w:sz w:val="24"/>
          <w:szCs w:val="24"/>
          <w:lang w:val="ru-RU" w:eastAsia="es-ES"/>
        </w:rPr>
      </w:pPr>
      <w:r w:rsidRPr="00DC13E7">
        <w:rPr>
          <w:rFonts w:ascii="Arial" w:eastAsiaTheme="majorEastAsia" w:hAnsi="Arial" w:cs="Arial"/>
          <w:sz w:val="24"/>
          <w:szCs w:val="24"/>
          <w:lang w:val="ru-RU" w:eastAsia="es-ES"/>
        </w:rPr>
        <w:t xml:space="preserve"> Муниципальный советник Бордо через свою предвыборную группу ответил на вопросы, заданные ассоциацией солидарности Куба Линда, которая призвала 12 кандидатов в Елисейский дворец на выборах 10 апреля выступить против блокады, введенной на острове более 60 лет назад.</w:t>
      </w:r>
    </w:p>
    <w:p w:rsidR="00DC13E7" w:rsidRPr="00DC13E7" w:rsidRDefault="00DC13E7" w:rsidP="00DC13E7">
      <w:pPr>
        <w:spacing w:before="100" w:beforeAutospacing="1" w:after="100" w:afterAutospacing="1"/>
        <w:jc w:val="both"/>
        <w:rPr>
          <w:rFonts w:ascii="Arial" w:eastAsiaTheme="majorEastAsia" w:hAnsi="Arial" w:cs="Arial"/>
          <w:sz w:val="24"/>
          <w:szCs w:val="24"/>
          <w:lang w:val="ru-RU" w:eastAsia="es-ES"/>
        </w:rPr>
      </w:pPr>
      <w:r w:rsidRPr="00DC13E7">
        <w:rPr>
          <w:rFonts w:ascii="Arial" w:eastAsiaTheme="majorEastAsia" w:hAnsi="Arial" w:cs="Arial"/>
          <w:sz w:val="24"/>
          <w:szCs w:val="24"/>
          <w:lang w:val="ru-RU" w:eastAsia="es-ES"/>
        </w:rPr>
        <w:lastRenderedPageBreak/>
        <w:t xml:space="preserve"> «Мы выступаем за снятие этой блокады и блокады, примененной к Венесуэле, которые подчиняются имперской логике первой военно-промышленной державы на планете», указал он.</w:t>
      </w:r>
    </w:p>
    <w:p w:rsidR="00DC13E7" w:rsidRPr="00DC13E7" w:rsidRDefault="00DC13E7" w:rsidP="00DC13E7">
      <w:pPr>
        <w:spacing w:before="100" w:beforeAutospacing="1" w:after="100" w:afterAutospacing="1"/>
        <w:jc w:val="both"/>
        <w:rPr>
          <w:rFonts w:ascii="Arial" w:eastAsiaTheme="majorEastAsia" w:hAnsi="Arial" w:cs="Arial"/>
          <w:sz w:val="24"/>
          <w:szCs w:val="24"/>
          <w:lang w:val="ru-RU" w:eastAsia="es-ES"/>
        </w:rPr>
      </w:pPr>
      <w:r w:rsidRPr="00DC13E7">
        <w:rPr>
          <w:rFonts w:ascii="Arial" w:eastAsiaTheme="majorEastAsia" w:hAnsi="Arial" w:cs="Arial"/>
          <w:sz w:val="24"/>
          <w:szCs w:val="24"/>
          <w:lang w:val="ru-RU" w:eastAsia="es-ES"/>
        </w:rPr>
        <w:t xml:space="preserve"> По мнению Путу, политика США в отношении антильской нации свидетельствует о неспособности действовать ООН, в Генассамблее которой международное сообщество год за годом заявляет о необходимости положить этому конец.Но Белый дом не прислушивается к почти единодушному мнению всего мира.</w:t>
      </w:r>
    </w:p>
    <w:p w:rsidR="00DC13E7" w:rsidRPr="00DC13E7" w:rsidRDefault="00DC13E7" w:rsidP="00DC13E7">
      <w:pPr>
        <w:spacing w:before="100" w:beforeAutospacing="1" w:after="100" w:afterAutospacing="1"/>
        <w:jc w:val="both"/>
        <w:rPr>
          <w:rFonts w:ascii="Arial" w:eastAsiaTheme="majorEastAsia" w:hAnsi="Arial" w:cs="Arial"/>
          <w:sz w:val="24"/>
          <w:szCs w:val="24"/>
          <w:lang w:val="ru-RU" w:eastAsia="es-ES"/>
        </w:rPr>
      </w:pPr>
      <w:r w:rsidRPr="00DC13E7">
        <w:rPr>
          <w:rFonts w:ascii="Arial" w:eastAsiaTheme="majorEastAsia" w:hAnsi="Arial" w:cs="Arial"/>
          <w:sz w:val="24"/>
          <w:szCs w:val="24"/>
          <w:lang w:val="ru-RU" w:eastAsia="es-ES"/>
        </w:rPr>
        <w:t xml:space="preserve"> Кандидат в Елисейские выборы в третий раз также выразил неприятие экстерриториального характера блокады и усиливающего ее закона Хелмса-Бертона, осуждая его нарушение международного права.</w:t>
      </w:r>
    </w:p>
    <w:p w:rsidR="00DC13E7" w:rsidRPr="00DC13E7" w:rsidRDefault="00DC13E7" w:rsidP="00DC13E7">
      <w:pPr>
        <w:spacing w:before="100" w:beforeAutospacing="1" w:after="100" w:afterAutospacing="1"/>
        <w:jc w:val="both"/>
        <w:rPr>
          <w:rFonts w:ascii="Arial" w:eastAsiaTheme="majorEastAsia" w:hAnsi="Arial" w:cs="Arial"/>
          <w:sz w:val="24"/>
          <w:szCs w:val="24"/>
          <w:lang w:val="ru-RU" w:eastAsia="es-ES"/>
        </w:rPr>
      </w:pPr>
      <w:r w:rsidRPr="00DC13E7">
        <w:rPr>
          <w:rFonts w:ascii="Arial" w:eastAsiaTheme="majorEastAsia" w:hAnsi="Arial" w:cs="Arial"/>
          <w:sz w:val="24"/>
          <w:szCs w:val="24"/>
          <w:lang w:val="ru-RU" w:eastAsia="es-ES"/>
        </w:rPr>
        <w:t xml:space="preserve"> Все европейские страны должны объявить недействительными имперские юридические действия США по нападению на любую форму сотрудничества с островом, подчеркнул кандидат.</w:t>
      </w:r>
    </w:p>
    <w:p w:rsidR="00DC13E7" w:rsidRPr="00DC13E7" w:rsidRDefault="00DC13E7" w:rsidP="00DC13E7">
      <w:pPr>
        <w:spacing w:before="100" w:beforeAutospacing="1" w:after="100" w:afterAutospacing="1"/>
        <w:jc w:val="both"/>
        <w:rPr>
          <w:rFonts w:ascii="Arial" w:eastAsiaTheme="majorEastAsia" w:hAnsi="Arial" w:cs="Arial"/>
          <w:sz w:val="24"/>
          <w:szCs w:val="24"/>
          <w:lang w:val="ru-RU" w:eastAsia="es-ES"/>
        </w:rPr>
      </w:pPr>
      <w:r w:rsidRPr="00DC13E7">
        <w:rPr>
          <w:rFonts w:ascii="Arial" w:eastAsiaTheme="majorEastAsia" w:hAnsi="Arial" w:cs="Arial"/>
          <w:sz w:val="24"/>
          <w:szCs w:val="24"/>
          <w:lang w:val="ru-RU" w:eastAsia="es-ES"/>
        </w:rPr>
        <w:t xml:space="preserve"> Согласно тексту, отправленному командой Путу организации «Куба Линда», Европейский Союз (ЕС) должен сначала обойти, а затем столкнуться с экстерриториальным применением блокады, которая наносит ущерб экономическому, научному и торговому сотрудничеству с карибской страной.</w:t>
      </w:r>
    </w:p>
    <w:p w:rsidR="00DC13E7" w:rsidRPr="00DC13E7" w:rsidRDefault="00DC13E7" w:rsidP="00DC13E7">
      <w:pPr>
        <w:spacing w:before="100" w:beforeAutospacing="1" w:after="100" w:afterAutospacing="1"/>
        <w:jc w:val="both"/>
        <w:rPr>
          <w:rFonts w:ascii="Arial" w:eastAsiaTheme="majorEastAsia" w:hAnsi="Arial" w:cs="Arial"/>
          <w:sz w:val="24"/>
          <w:szCs w:val="24"/>
          <w:lang w:val="ru-RU" w:eastAsia="es-ES"/>
        </w:rPr>
      </w:pPr>
      <w:r w:rsidRPr="00DC13E7">
        <w:rPr>
          <w:rFonts w:ascii="Arial" w:eastAsiaTheme="majorEastAsia" w:hAnsi="Arial" w:cs="Arial"/>
          <w:sz w:val="24"/>
          <w:szCs w:val="24"/>
          <w:lang w:val="ru-RU" w:eastAsia="es-ES"/>
        </w:rPr>
        <w:t xml:space="preserve"> «Мы убежденно защищаем сотрудничество и научный обмен на благо народов и против смертоносной логики капитализма», — пояснил 55-летний кандидат.</w:t>
      </w:r>
    </w:p>
    <w:p w:rsidR="00E1684C" w:rsidRDefault="00DC13E7" w:rsidP="00DC13E7">
      <w:pPr>
        <w:spacing w:before="100" w:beforeAutospacing="1" w:after="100" w:afterAutospacing="1"/>
        <w:jc w:val="both"/>
        <w:rPr>
          <w:rFonts w:ascii="Arial" w:hAnsi="Arial" w:cs="Arial"/>
          <w:sz w:val="24"/>
          <w:szCs w:val="24"/>
          <w:lang w:val="ru-RU" w:eastAsia="es-ES"/>
        </w:rPr>
      </w:pPr>
      <w:r w:rsidRPr="00DC13E7">
        <w:rPr>
          <w:rFonts w:ascii="Arial" w:eastAsiaTheme="majorEastAsia" w:hAnsi="Arial" w:cs="Arial"/>
          <w:sz w:val="24"/>
          <w:szCs w:val="24"/>
          <w:lang w:val="ru-RU" w:eastAsia="es-ES"/>
        </w:rPr>
        <w:t xml:space="preserve"> Он также признал, что Куба сегодня демонстрирует достижения в области здравоохранения и науки, несмотря на последствия, вызванные блокадой, и призвал Францию ​​и ЕС к укреплению связи с островом.</w:t>
      </w:r>
      <w:r>
        <w:rPr>
          <w:rFonts w:ascii="Arial" w:eastAsiaTheme="majorEastAsia" w:hAnsi="Arial" w:cs="Arial"/>
          <w:sz w:val="24"/>
          <w:szCs w:val="24"/>
          <w:lang w:val="ru-RU" w:eastAsia="es-ES"/>
        </w:rPr>
        <w:t xml:space="preserve"> </w:t>
      </w:r>
      <w:r w:rsidR="00E1684C" w:rsidRPr="00E1684C">
        <w:rPr>
          <w:rFonts w:ascii="Arial" w:hAnsi="Arial" w:cs="Arial"/>
          <w:sz w:val="24"/>
          <w:szCs w:val="24"/>
          <w:lang w:val="ru-RU" w:eastAsia="es-ES"/>
        </w:rPr>
        <w:t>(Пренса Латина)</w:t>
      </w:r>
    </w:p>
    <w:p w:rsidR="00DC13E7" w:rsidRPr="00DC13E7" w:rsidRDefault="00DC13E7" w:rsidP="00DC13E7">
      <w:pPr>
        <w:pStyle w:val="Ttulo2"/>
        <w:numPr>
          <w:ilvl w:val="0"/>
          <w:numId w:val="1"/>
        </w:numPr>
        <w:spacing w:line="276" w:lineRule="auto"/>
        <w:jc w:val="both"/>
        <w:rPr>
          <w:rFonts w:cs="Arial"/>
          <w:szCs w:val="24"/>
          <w:lang w:val="ru-RU" w:eastAsia="es-ES"/>
        </w:rPr>
      </w:pPr>
      <w:bookmarkStart w:id="18" w:name="_Toc100133591"/>
      <w:r w:rsidRPr="00DC13E7">
        <w:rPr>
          <w:rFonts w:cs="Arial"/>
          <w:szCs w:val="24"/>
          <w:lang w:val="ru-RU" w:eastAsia="es-ES"/>
        </w:rPr>
        <w:lastRenderedPageBreak/>
        <w:t>Называют блокаду Кубы США провальным планом</w:t>
      </w:r>
      <w:r>
        <w:rPr>
          <w:rFonts w:cs="Arial"/>
          <w:szCs w:val="24"/>
          <w:lang w:val="ru-RU" w:eastAsia="es-ES"/>
        </w:rPr>
        <w:t xml:space="preserve"> с задуманной сменой режима</w:t>
      </w:r>
      <w:bookmarkEnd w:id="18"/>
    </w:p>
    <w:p w:rsidR="006765CE" w:rsidRDefault="006765CE" w:rsidP="006765CE">
      <w:pPr>
        <w:spacing w:before="100" w:beforeAutospacing="1" w:after="100" w:afterAutospacing="1"/>
        <w:jc w:val="center"/>
        <w:rPr>
          <w:rFonts w:ascii="Arial" w:hAnsi="Arial" w:cs="Arial"/>
          <w:sz w:val="24"/>
          <w:szCs w:val="24"/>
          <w:lang w:val="ru-RU" w:eastAsia="es-ES"/>
        </w:rPr>
      </w:pPr>
      <w:r w:rsidRPr="006765CE">
        <w:rPr>
          <w:rFonts w:ascii="Arial" w:hAnsi="Arial" w:cs="Arial"/>
          <w:sz w:val="24"/>
          <w:szCs w:val="24"/>
          <w:lang w:eastAsia="es-ES"/>
        </w:rPr>
        <w:drawing>
          <wp:inline distT="0" distB="0" distL="0" distR="0">
            <wp:extent cx="2857500" cy="2238375"/>
            <wp:effectExtent l="0" t="0" r="0" b="9525"/>
            <wp:docPr id="14" name="Imagen 14" descr="https://ruso.prensa-latina.cu/images/pl-ru/2022/03/bloqueo-cuba%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uso.prensa-latina.cu/images/pl-ru/2022/03/bloqueo-cuba%2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238375"/>
                    </a:xfrm>
                    <a:prstGeom prst="rect">
                      <a:avLst/>
                    </a:prstGeom>
                    <a:noFill/>
                    <a:ln>
                      <a:noFill/>
                    </a:ln>
                  </pic:spPr>
                </pic:pic>
              </a:graphicData>
            </a:graphic>
          </wp:inline>
        </w:drawing>
      </w:r>
    </w:p>
    <w:p w:rsidR="00DC13E7" w:rsidRPr="00DC13E7" w:rsidRDefault="00DC13E7" w:rsidP="00DC13E7">
      <w:pPr>
        <w:spacing w:before="100" w:beforeAutospacing="1" w:after="100" w:afterAutospacing="1"/>
        <w:jc w:val="both"/>
        <w:rPr>
          <w:rFonts w:ascii="Arial" w:hAnsi="Arial" w:cs="Arial"/>
          <w:sz w:val="24"/>
          <w:szCs w:val="24"/>
          <w:lang w:val="ru-RU" w:eastAsia="es-ES"/>
        </w:rPr>
      </w:pPr>
      <w:r w:rsidRPr="00DC13E7">
        <w:rPr>
          <w:rFonts w:ascii="Arial" w:hAnsi="Arial" w:cs="Arial"/>
          <w:sz w:val="24"/>
          <w:szCs w:val="24"/>
          <w:lang w:val="ru-RU" w:eastAsia="es-ES"/>
        </w:rPr>
        <w:t>Вашингтон, 31 марта</w:t>
      </w:r>
      <w:r>
        <w:rPr>
          <w:rFonts w:ascii="Arial" w:hAnsi="Arial" w:cs="Arial"/>
          <w:sz w:val="24"/>
          <w:szCs w:val="24"/>
          <w:lang w:val="ru-RU" w:eastAsia="es-ES"/>
        </w:rPr>
        <w:t>.</w:t>
      </w:r>
      <w:r w:rsidRPr="00DC13E7">
        <w:rPr>
          <w:rFonts w:ascii="Arial" w:hAnsi="Arial" w:cs="Arial"/>
          <w:sz w:val="24"/>
          <w:szCs w:val="24"/>
          <w:lang w:val="ru-RU" w:eastAsia="es-ES"/>
        </w:rPr>
        <w:t xml:space="preserve"> Блокада Соединенными Штатами Кубы является неудачной стратегией Вашингтона в его стремлении сменить режим на острове, признало сегодня издание Университета штата Джорджия.</w:t>
      </w:r>
    </w:p>
    <w:p w:rsidR="00DC13E7" w:rsidRPr="00DC13E7" w:rsidRDefault="00DC13E7" w:rsidP="00DC13E7">
      <w:pPr>
        <w:spacing w:before="100" w:beforeAutospacing="1" w:after="100" w:afterAutospacing="1"/>
        <w:jc w:val="both"/>
        <w:rPr>
          <w:rFonts w:ascii="Arial" w:hAnsi="Arial" w:cs="Arial"/>
          <w:sz w:val="24"/>
          <w:szCs w:val="24"/>
          <w:lang w:val="ru-RU" w:eastAsia="es-ES"/>
        </w:rPr>
      </w:pPr>
      <w:r w:rsidRPr="00DC13E7">
        <w:rPr>
          <w:rFonts w:ascii="Arial" w:hAnsi="Arial" w:cs="Arial"/>
          <w:sz w:val="24"/>
          <w:szCs w:val="24"/>
          <w:lang w:val="ru-RU" w:eastAsia="es-ES"/>
        </w:rPr>
        <w:t>Согласно статье, опубликованной на сайте TheSignal, правительство США принимало участие во внутренней политике 41 страны Латинской Америки, включая крупнейшей из Антильских островов.</w:t>
      </w:r>
    </w:p>
    <w:p w:rsidR="00DC13E7" w:rsidRPr="00DC13E7" w:rsidRDefault="00DC13E7" w:rsidP="00DC13E7">
      <w:pPr>
        <w:spacing w:before="100" w:beforeAutospacing="1" w:after="100" w:afterAutospacing="1"/>
        <w:jc w:val="both"/>
        <w:rPr>
          <w:rFonts w:ascii="Arial" w:hAnsi="Arial" w:cs="Arial"/>
          <w:sz w:val="24"/>
          <w:szCs w:val="24"/>
          <w:lang w:val="ru-RU" w:eastAsia="es-ES"/>
        </w:rPr>
      </w:pPr>
      <w:r w:rsidRPr="00DC13E7">
        <w:rPr>
          <w:rFonts w:ascii="Arial" w:hAnsi="Arial" w:cs="Arial"/>
          <w:sz w:val="24"/>
          <w:szCs w:val="24"/>
          <w:lang w:val="ru-RU" w:eastAsia="es-ES"/>
        </w:rPr>
        <w:t>Блокада, введенная 60 лет назад затрагивает почти все аспекты кубинской жизни, поскольку страна сталкивается с препятствиями в получении предметов первой необходимости, таких как лекарства и продукты питания, говорится в тексте, подписанном Терренсом Дэвисом.</w:t>
      </w:r>
    </w:p>
    <w:p w:rsidR="00DC13E7" w:rsidRPr="00DC13E7" w:rsidRDefault="00DC13E7" w:rsidP="00DC13E7">
      <w:pPr>
        <w:spacing w:before="100" w:beforeAutospacing="1" w:after="100" w:afterAutospacing="1"/>
        <w:jc w:val="both"/>
        <w:rPr>
          <w:rFonts w:ascii="Arial" w:hAnsi="Arial" w:cs="Arial"/>
          <w:sz w:val="24"/>
          <w:szCs w:val="24"/>
          <w:lang w:val="ru-RU" w:eastAsia="es-ES"/>
        </w:rPr>
      </w:pPr>
      <w:r w:rsidRPr="00DC13E7">
        <w:rPr>
          <w:rFonts w:ascii="Arial" w:hAnsi="Arial" w:cs="Arial"/>
          <w:sz w:val="24"/>
          <w:szCs w:val="24"/>
          <w:lang w:val="ru-RU" w:eastAsia="es-ES"/>
        </w:rPr>
        <w:t>Под заголовком "Руки прочь от Кубы" издание указывает, что больше всего от экономической осады острова пострадали его граждане, а не правительство Кубы.</w:t>
      </w:r>
    </w:p>
    <w:p w:rsidR="00DC13E7" w:rsidRPr="00DC13E7" w:rsidRDefault="00DC13E7" w:rsidP="00DC13E7">
      <w:pPr>
        <w:spacing w:before="100" w:beforeAutospacing="1" w:after="100" w:afterAutospacing="1"/>
        <w:jc w:val="both"/>
        <w:rPr>
          <w:rFonts w:ascii="Arial" w:hAnsi="Arial" w:cs="Arial"/>
          <w:sz w:val="24"/>
          <w:szCs w:val="24"/>
          <w:lang w:val="ru-RU" w:eastAsia="es-ES"/>
        </w:rPr>
      </w:pPr>
      <w:r w:rsidRPr="00DC13E7">
        <w:rPr>
          <w:rFonts w:ascii="Arial" w:hAnsi="Arial" w:cs="Arial"/>
          <w:sz w:val="24"/>
          <w:szCs w:val="24"/>
          <w:lang w:val="ru-RU" w:eastAsia="es-ES"/>
        </w:rPr>
        <w:t>В тексте признается, как, несмотря на ограничения, после победы Революции в 1959 году Куба добилась прогресса в области здравоохранения, образования, а земля была перераспределена в пользу большинства.</w:t>
      </w:r>
    </w:p>
    <w:p w:rsidR="00DC13E7" w:rsidRPr="00DC13E7" w:rsidRDefault="00DC13E7" w:rsidP="00DC13E7">
      <w:pPr>
        <w:spacing w:before="100" w:beforeAutospacing="1" w:after="100" w:afterAutospacing="1"/>
        <w:jc w:val="both"/>
        <w:rPr>
          <w:rFonts w:ascii="Arial" w:hAnsi="Arial" w:cs="Arial"/>
          <w:sz w:val="24"/>
          <w:szCs w:val="24"/>
          <w:lang w:val="ru-RU" w:eastAsia="es-ES"/>
        </w:rPr>
      </w:pPr>
      <w:r w:rsidRPr="00DC13E7">
        <w:rPr>
          <w:rFonts w:ascii="Arial" w:hAnsi="Arial" w:cs="Arial"/>
          <w:sz w:val="24"/>
          <w:szCs w:val="24"/>
          <w:lang w:val="ru-RU" w:eastAsia="es-ES"/>
        </w:rPr>
        <w:t>Блокада является ответом на предполагаемые нарушения прав человека на острове, но для Дэвиса это оправдание очень слабое, потому что у Белого дома, похоже, никогда не было особых проблем с тем, чтобы ассоциировать себя с другими странами, которые действительно нарушают основные права людей.</w:t>
      </w:r>
    </w:p>
    <w:p w:rsidR="00DC13E7" w:rsidRPr="00DC13E7" w:rsidRDefault="00DC13E7" w:rsidP="00DC13E7">
      <w:pPr>
        <w:spacing w:before="100" w:beforeAutospacing="1" w:after="100" w:afterAutospacing="1"/>
        <w:jc w:val="both"/>
        <w:rPr>
          <w:rFonts w:ascii="Arial" w:hAnsi="Arial" w:cs="Arial"/>
          <w:sz w:val="24"/>
          <w:szCs w:val="24"/>
          <w:lang w:val="ru-RU" w:eastAsia="es-ES"/>
        </w:rPr>
      </w:pPr>
      <w:r w:rsidRPr="00DC13E7">
        <w:rPr>
          <w:rFonts w:ascii="Arial" w:hAnsi="Arial" w:cs="Arial"/>
          <w:sz w:val="24"/>
          <w:szCs w:val="24"/>
          <w:lang w:val="ru-RU" w:eastAsia="es-ES"/>
        </w:rPr>
        <w:lastRenderedPageBreak/>
        <w:t>Автор напомнил, как в известном Меморандуме заместителя помощника госсекретаря Лестера Д. Мэллори предлагается ввести меры экономического удушения как единственный способ избежать народной поддержки кубинской революции.</w:t>
      </w:r>
    </w:p>
    <w:p w:rsidR="00DC13E7" w:rsidRPr="00DC13E7" w:rsidRDefault="00DC13E7" w:rsidP="00DC13E7">
      <w:pPr>
        <w:spacing w:before="100" w:beforeAutospacing="1" w:after="100" w:afterAutospacing="1"/>
        <w:jc w:val="both"/>
        <w:rPr>
          <w:rFonts w:ascii="Arial" w:hAnsi="Arial" w:cs="Arial"/>
          <w:sz w:val="24"/>
          <w:szCs w:val="24"/>
          <w:lang w:val="ru-RU" w:eastAsia="es-ES"/>
        </w:rPr>
      </w:pPr>
      <w:r w:rsidRPr="00DC13E7">
        <w:rPr>
          <w:rFonts w:ascii="Arial" w:hAnsi="Arial" w:cs="Arial"/>
          <w:sz w:val="24"/>
          <w:szCs w:val="24"/>
          <w:lang w:val="ru-RU" w:eastAsia="es-ES"/>
        </w:rPr>
        <w:t>Для американцев блокада Кубы символизирует непосредственную нестабильность, которую мы приносим другим странам, а для карибской нации она означает ее величайшее препятствие с точки зрения развития, говорится в комментарии.</w:t>
      </w:r>
    </w:p>
    <w:p w:rsidR="00DC13E7" w:rsidRPr="00DC13E7" w:rsidRDefault="00DC13E7" w:rsidP="00DC13E7">
      <w:pPr>
        <w:spacing w:before="100" w:beforeAutospacing="1" w:after="100" w:afterAutospacing="1"/>
        <w:jc w:val="both"/>
        <w:rPr>
          <w:rFonts w:ascii="Arial" w:hAnsi="Arial" w:cs="Arial"/>
          <w:sz w:val="24"/>
          <w:szCs w:val="24"/>
          <w:lang w:val="ru-RU" w:eastAsia="es-ES"/>
        </w:rPr>
      </w:pPr>
      <w:r w:rsidRPr="00DC13E7">
        <w:rPr>
          <w:rFonts w:ascii="Arial" w:hAnsi="Arial" w:cs="Arial"/>
          <w:sz w:val="24"/>
          <w:szCs w:val="24"/>
          <w:lang w:val="ru-RU" w:eastAsia="es-ES"/>
        </w:rPr>
        <w:t>Наконец, он задается вопросом, почему, если политика Кубы не работает с блокадой или без нее, как многие утверждают, почему бы не снять ее и посмотреть, что произойдет?</w:t>
      </w:r>
    </w:p>
    <w:p w:rsidR="00DC13E7" w:rsidRPr="00DC13E7" w:rsidRDefault="00DC13E7" w:rsidP="00DC13E7">
      <w:pPr>
        <w:spacing w:before="100" w:beforeAutospacing="1" w:after="100" w:afterAutospacing="1"/>
        <w:jc w:val="both"/>
        <w:rPr>
          <w:rFonts w:ascii="Arial" w:hAnsi="Arial" w:cs="Arial"/>
          <w:sz w:val="24"/>
          <w:szCs w:val="24"/>
          <w:lang w:val="ru-RU" w:eastAsia="es-ES"/>
        </w:rPr>
      </w:pPr>
      <w:r w:rsidRPr="00DC13E7">
        <w:rPr>
          <w:rFonts w:ascii="Arial" w:hAnsi="Arial" w:cs="Arial"/>
          <w:sz w:val="24"/>
          <w:szCs w:val="24"/>
          <w:lang w:val="ru-RU" w:eastAsia="es-ES"/>
        </w:rPr>
        <w:t>Нынешняя демократическая администрация во главе с президентом Джо Байденом поддерживает более 240 мер, введенных его предшественником Дональдом Трампом (2017-2021 гг.) для усиления этой политики экономической агрессии, которая, как утверждает "Сигнал", проводится без достижения смены режима на Кубе.</w:t>
      </w:r>
      <w:r>
        <w:rPr>
          <w:rFonts w:ascii="Arial" w:hAnsi="Arial" w:cs="Arial"/>
          <w:sz w:val="24"/>
          <w:szCs w:val="24"/>
          <w:lang w:val="ru-RU" w:eastAsia="es-ES"/>
        </w:rPr>
        <w:t xml:space="preserve"> </w:t>
      </w:r>
      <w:r w:rsidRPr="00DC13E7">
        <w:rPr>
          <w:rFonts w:ascii="Arial" w:hAnsi="Arial" w:cs="Arial"/>
          <w:sz w:val="24"/>
          <w:szCs w:val="24"/>
          <w:lang w:val="ru-RU" w:eastAsia="es-ES"/>
        </w:rPr>
        <w:t>(Пренса Латина)</w:t>
      </w:r>
    </w:p>
    <w:p w:rsidR="00E1684C" w:rsidRPr="00DC1849" w:rsidRDefault="00DC1849" w:rsidP="00DC1849">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19" w:name="_Toc100133592"/>
      <w:r w:rsidRPr="00DC1849">
        <w:rPr>
          <w:rFonts w:ascii="Arial" w:hAnsi="Arial" w:cs="Arial"/>
          <w:b/>
          <w:color w:val="auto"/>
          <w:sz w:val="24"/>
          <w:szCs w:val="24"/>
          <w:lang w:val="ru-RU" w:eastAsia="es-ES"/>
        </w:rPr>
        <w:t>Двусторонние отношения</w:t>
      </w:r>
      <w:bookmarkEnd w:id="19"/>
    </w:p>
    <w:p w:rsidR="00DC13E7" w:rsidRPr="00DC13E7" w:rsidRDefault="00DC13E7" w:rsidP="00DC13E7">
      <w:pPr>
        <w:pStyle w:val="Ttulo2"/>
        <w:numPr>
          <w:ilvl w:val="0"/>
          <w:numId w:val="1"/>
        </w:numPr>
        <w:spacing w:line="276" w:lineRule="auto"/>
        <w:jc w:val="both"/>
        <w:rPr>
          <w:rFonts w:cs="Arial"/>
          <w:szCs w:val="24"/>
          <w:lang w:val="ru-RU" w:eastAsia="es-ES"/>
        </w:rPr>
      </w:pPr>
      <w:bookmarkStart w:id="20" w:name="_Toc100133593"/>
      <w:r w:rsidRPr="00DC13E7">
        <w:rPr>
          <w:rFonts w:cs="Arial"/>
          <w:szCs w:val="24"/>
          <w:lang w:val="ru-RU" w:eastAsia="es-ES"/>
        </w:rPr>
        <w:t xml:space="preserve">Ни Россия, ни Куба не </w:t>
      </w:r>
      <w:r w:rsidRPr="00DC13E7">
        <w:rPr>
          <w:rFonts w:cs="Arial"/>
          <w:szCs w:val="24"/>
          <w:lang w:val="ru-RU" w:eastAsia="es-ES"/>
        </w:rPr>
        <w:t>встанут на колени перед США</w:t>
      </w:r>
      <w:bookmarkEnd w:id="20"/>
    </w:p>
    <w:p w:rsidR="00DC13E7" w:rsidRDefault="00DC13E7" w:rsidP="00DC13E7">
      <w:pPr>
        <w:spacing w:before="100" w:beforeAutospacing="1" w:after="100" w:afterAutospacing="1"/>
        <w:jc w:val="center"/>
        <w:rPr>
          <w:rFonts w:ascii="Arial" w:eastAsiaTheme="majorEastAsia" w:hAnsi="Arial" w:cs="Arial"/>
          <w:sz w:val="24"/>
          <w:szCs w:val="24"/>
          <w:lang w:val="ru-RU" w:eastAsia="es-ES"/>
        </w:rPr>
      </w:pPr>
      <w:r w:rsidRPr="00DC13E7">
        <w:rPr>
          <w:rFonts w:ascii="Arial" w:eastAsiaTheme="majorEastAsia" w:hAnsi="Arial" w:cs="Arial"/>
          <w:sz w:val="24"/>
          <w:szCs w:val="24"/>
          <w:lang w:eastAsia="es-ES"/>
        </w:rPr>
        <w:drawing>
          <wp:inline distT="0" distB="0" distL="0" distR="0">
            <wp:extent cx="2990850" cy="2171700"/>
            <wp:effectExtent l="0" t="0" r="0" b="0"/>
            <wp:docPr id="12" name="Imagen 12" descr="https://ruso.prensa-latina.cu/images/pl-ru/2022/04/banderas-cuba-ru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uso.prensa-latina.cu/images/pl-ru/2022/04/banderas-cuba-rusi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0850" cy="2171700"/>
                    </a:xfrm>
                    <a:prstGeom prst="rect">
                      <a:avLst/>
                    </a:prstGeom>
                    <a:noFill/>
                    <a:ln>
                      <a:noFill/>
                    </a:ln>
                  </pic:spPr>
                </pic:pic>
              </a:graphicData>
            </a:graphic>
          </wp:inline>
        </w:drawing>
      </w:r>
    </w:p>
    <w:p w:rsidR="00DC13E7" w:rsidRPr="00DC13E7" w:rsidRDefault="00DC13E7" w:rsidP="00DC13E7">
      <w:pPr>
        <w:spacing w:before="100" w:beforeAutospacing="1" w:after="100" w:afterAutospacing="1"/>
        <w:jc w:val="both"/>
        <w:rPr>
          <w:rFonts w:ascii="Arial" w:eastAsiaTheme="majorEastAsia" w:hAnsi="Arial" w:cs="Arial"/>
          <w:sz w:val="24"/>
          <w:szCs w:val="24"/>
          <w:lang w:val="ru-RU" w:eastAsia="es-ES"/>
        </w:rPr>
      </w:pPr>
      <w:r>
        <w:rPr>
          <w:rFonts w:ascii="Arial" w:eastAsiaTheme="majorEastAsia" w:hAnsi="Arial" w:cs="Arial"/>
          <w:sz w:val="24"/>
          <w:szCs w:val="24"/>
          <w:lang w:val="ru-RU" w:eastAsia="es-ES"/>
        </w:rPr>
        <w:t>Москва, 4 апреля</w:t>
      </w:r>
      <w:r w:rsidRPr="00DC13E7">
        <w:rPr>
          <w:rFonts w:ascii="Arial" w:eastAsiaTheme="majorEastAsia" w:hAnsi="Arial" w:cs="Arial"/>
          <w:sz w:val="24"/>
          <w:szCs w:val="24"/>
          <w:lang w:val="ru-RU" w:eastAsia="es-ES"/>
        </w:rPr>
        <w:t xml:space="preserve">. </w:t>
      </w:r>
      <w:r w:rsidRPr="00DC13E7">
        <w:rPr>
          <w:rFonts w:ascii="Arial" w:eastAsiaTheme="majorEastAsia" w:hAnsi="Arial" w:cs="Arial"/>
          <w:sz w:val="24"/>
          <w:szCs w:val="24"/>
          <w:lang w:val="ru-RU" w:eastAsia="es-ES"/>
        </w:rPr>
        <w:t>Президент Российского общества дружбы с Кубой (ОРОК) Алексей Лавров подчеркнул, что его страна вместе с Карибским островом никогда не преклонит колени перед силой и волей, которую намерены навязать Соединенные Штаты.</w:t>
      </w:r>
    </w:p>
    <w:p w:rsidR="00DC13E7" w:rsidRPr="00DC13E7" w:rsidRDefault="00DC13E7" w:rsidP="00DC13E7">
      <w:pPr>
        <w:spacing w:before="100" w:beforeAutospacing="1" w:after="100" w:afterAutospacing="1"/>
        <w:jc w:val="both"/>
        <w:rPr>
          <w:rFonts w:ascii="Arial" w:eastAsiaTheme="majorEastAsia" w:hAnsi="Arial" w:cs="Arial"/>
          <w:sz w:val="24"/>
          <w:szCs w:val="24"/>
          <w:lang w:val="ru-RU" w:eastAsia="es-ES"/>
        </w:rPr>
      </w:pPr>
      <w:r w:rsidRPr="00DC13E7">
        <w:rPr>
          <w:rFonts w:ascii="Arial" w:eastAsiaTheme="majorEastAsia" w:hAnsi="Arial" w:cs="Arial"/>
          <w:sz w:val="24"/>
          <w:szCs w:val="24"/>
          <w:lang w:val="ru-RU" w:eastAsia="es-ES"/>
        </w:rPr>
        <w:t>"В течение 60 лет мы боролись против блокады, разделяя общие принципы и ценности, это помогло нам заранее узнать, какие механизмы используются Вашингтоном и его союзниками для оправдания своих варварских действий против тех, кто не преклоняет колени перед их властью", — подчеркнул он.</w:t>
      </w:r>
    </w:p>
    <w:p w:rsidR="00DC13E7" w:rsidRPr="00DC13E7" w:rsidRDefault="00DC13E7" w:rsidP="00DC13E7">
      <w:pPr>
        <w:spacing w:before="100" w:beforeAutospacing="1" w:after="100" w:afterAutospacing="1"/>
        <w:jc w:val="both"/>
        <w:rPr>
          <w:rFonts w:ascii="Arial" w:eastAsiaTheme="majorEastAsia" w:hAnsi="Arial" w:cs="Arial"/>
          <w:sz w:val="24"/>
          <w:szCs w:val="24"/>
          <w:lang w:val="ru-RU" w:eastAsia="es-ES"/>
        </w:rPr>
      </w:pPr>
      <w:r w:rsidRPr="00DC13E7">
        <w:rPr>
          <w:rFonts w:ascii="Arial" w:eastAsiaTheme="majorEastAsia" w:hAnsi="Arial" w:cs="Arial"/>
          <w:sz w:val="24"/>
          <w:szCs w:val="24"/>
          <w:lang w:val="ru-RU" w:eastAsia="es-ES"/>
        </w:rPr>
        <w:lastRenderedPageBreak/>
        <w:t>Выступая на российском YouTube-канале "Европа для Кубы" в своей трансляции медиамарафона "24 часа против блокады", продвигаемого европейской солидарностью, Лавров объяснил, как России объявили блокаду, подобную блокаде крупнейшего из Антильских островов, чтобы изолировать страну от мировой экономики.</w:t>
      </w:r>
    </w:p>
    <w:p w:rsidR="00DC13E7" w:rsidRPr="00DC13E7" w:rsidRDefault="00DC13E7" w:rsidP="00DC13E7">
      <w:pPr>
        <w:spacing w:before="100" w:beforeAutospacing="1" w:after="100" w:afterAutospacing="1"/>
        <w:jc w:val="both"/>
        <w:rPr>
          <w:rFonts w:ascii="Arial" w:eastAsiaTheme="majorEastAsia" w:hAnsi="Arial" w:cs="Arial"/>
          <w:sz w:val="24"/>
          <w:szCs w:val="24"/>
          <w:lang w:val="ru-RU" w:eastAsia="es-ES"/>
        </w:rPr>
      </w:pPr>
      <w:r w:rsidRPr="00DC13E7">
        <w:rPr>
          <w:rFonts w:ascii="Arial" w:eastAsiaTheme="majorEastAsia" w:hAnsi="Arial" w:cs="Arial"/>
          <w:sz w:val="24"/>
          <w:szCs w:val="24"/>
          <w:lang w:val="ru-RU" w:eastAsia="es-ES"/>
        </w:rPr>
        <w:t>"Они наложили эмбарго на наши международные резервы, санкционировали экспорт топлива — все это как пример механизмов подрыва принципов самоопределения и, таким образом, закрыло нам двери для поддержания международного сотрудничества", — пояснил замминистра финансов России.</w:t>
      </w:r>
    </w:p>
    <w:p w:rsidR="00DC13E7" w:rsidRPr="00DC13E7" w:rsidRDefault="00DC13E7" w:rsidP="00DC13E7">
      <w:pPr>
        <w:spacing w:before="100" w:beforeAutospacing="1" w:after="100" w:afterAutospacing="1"/>
        <w:jc w:val="both"/>
        <w:rPr>
          <w:rFonts w:ascii="Arial" w:eastAsiaTheme="majorEastAsia" w:hAnsi="Arial" w:cs="Arial"/>
          <w:sz w:val="24"/>
          <w:szCs w:val="24"/>
          <w:lang w:val="ru-RU" w:eastAsia="es-ES"/>
        </w:rPr>
      </w:pPr>
      <w:r w:rsidRPr="00DC13E7">
        <w:rPr>
          <w:rFonts w:ascii="Arial" w:eastAsiaTheme="majorEastAsia" w:hAnsi="Arial" w:cs="Arial"/>
          <w:sz w:val="24"/>
          <w:szCs w:val="24"/>
          <w:lang w:val="ru-RU" w:eastAsia="es-ES"/>
        </w:rPr>
        <w:t>В этом смысле он заверил, что россияне, как и кубинцы, сумеют преодолеть трудности, навязанные им безответственностью некоторых западных стран, вызвавших новый международный кризис, который, по мнению Лаврова, усилит социальное неравенство.</w:t>
      </w:r>
    </w:p>
    <w:p w:rsidR="00DC13E7" w:rsidRPr="00DC13E7" w:rsidRDefault="00DC13E7" w:rsidP="00DC13E7">
      <w:pPr>
        <w:spacing w:before="100" w:beforeAutospacing="1" w:after="100" w:afterAutospacing="1"/>
        <w:jc w:val="both"/>
        <w:rPr>
          <w:rFonts w:ascii="Arial" w:eastAsiaTheme="majorEastAsia" w:hAnsi="Arial" w:cs="Arial"/>
          <w:sz w:val="24"/>
          <w:szCs w:val="24"/>
          <w:lang w:val="ru-RU" w:eastAsia="es-ES"/>
        </w:rPr>
      </w:pPr>
      <w:r w:rsidRPr="00DC13E7">
        <w:rPr>
          <w:rFonts w:ascii="Arial" w:eastAsiaTheme="majorEastAsia" w:hAnsi="Arial" w:cs="Arial"/>
          <w:sz w:val="24"/>
          <w:szCs w:val="24"/>
          <w:lang w:val="ru-RU" w:eastAsia="es-ES"/>
        </w:rPr>
        <w:t>Призвал друзей солидарности не верить всему, что публикуется о России, "пора требовать правдивой информации, пора сказать нет дискриминации по национальному признаку, потому что вместе мы будем двигаться вперед и побеждать", — заключил президент ОРОК.</w:t>
      </w:r>
    </w:p>
    <w:p w:rsidR="00DC13E7" w:rsidRPr="00DC13E7" w:rsidRDefault="00DC13E7" w:rsidP="00DC13E7">
      <w:pPr>
        <w:spacing w:before="100" w:beforeAutospacing="1" w:after="100" w:afterAutospacing="1"/>
        <w:jc w:val="both"/>
        <w:rPr>
          <w:rFonts w:ascii="Arial" w:eastAsiaTheme="majorEastAsia" w:hAnsi="Arial" w:cs="Arial"/>
          <w:sz w:val="24"/>
          <w:szCs w:val="24"/>
          <w:lang w:val="ru-RU" w:eastAsia="es-ES"/>
        </w:rPr>
      </w:pPr>
      <w:r w:rsidRPr="00DC13E7">
        <w:rPr>
          <w:rFonts w:ascii="Arial" w:eastAsiaTheme="majorEastAsia" w:hAnsi="Arial" w:cs="Arial"/>
          <w:sz w:val="24"/>
          <w:szCs w:val="24"/>
          <w:lang w:val="ru-RU" w:eastAsia="es-ES"/>
        </w:rPr>
        <w:t>Инициативу медиамарафона "24 часа против блокады", созванного YouTube-каналом "Европа для Кубы", приветствовал его российский брат "Европа для Кубы", к которому в период со 2 по 3 апреля присоединились самые разные силы международных активистов, которые выступают против 60-летней политики США в отношении Карибского острова.</w:t>
      </w:r>
    </w:p>
    <w:p w:rsidR="00DC1849" w:rsidRPr="00DC13E7" w:rsidRDefault="00DC13E7" w:rsidP="00DC13E7">
      <w:pPr>
        <w:spacing w:before="100" w:beforeAutospacing="1" w:after="100" w:afterAutospacing="1"/>
        <w:jc w:val="both"/>
        <w:rPr>
          <w:rFonts w:ascii="Arial" w:hAnsi="Arial" w:cs="Arial"/>
          <w:sz w:val="24"/>
          <w:szCs w:val="24"/>
          <w:lang w:val="ru-RU" w:eastAsia="es-ES"/>
        </w:rPr>
      </w:pPr>
      <w:r w:rsidRPr="00DC13E7">
        <w:rPr>
          <w:rFonts w:ascii="Arial" w:eastAsiaTheme="majorEastAsia" w:hAnsi="Arial" w:cs="Arial"/>
          <w:sz w:val="24"/>
          <w:szCs w:val="24"/>
          <w:lang w:val="ru-RU" w:eastAsia="es-ES"/>
        </w:rPr>
        <w:t>По словам его организаторов, цель состоит в том, чтобы непрерывно объединять голоса солидарности из социальных сетей, радио, телевидения и альтернативных СМИ, показать, что "остров свободы", как его называют в России, не одинок.</w:t>
      </w:r>
      <w:r w:rsidRPr="00DC13E7">
        <w:rPr>
          <w:rFonts w:ascii="Arial" w:eastAsiaTheme="majorEastAsia" w:hAnsi="Arial" w:cs="Arial"/>
          <w:sz w:val="24"/>
          <w:szCs w:val="24"/>
          <w:lang w:val="ru-RU" w:eastAsia="es-ES"/>
        </w:rPr>
        <w:t xml:space="preserve"> (Пренса Латина)</w:t>
      </w:r>
    </w:p>
    <w:p w:rsidR="00DC1849" w:rsidRPr="00DC13E7" w:rsidRDefault="00DC1849" w:rsidP="00DC1849">
      <w:pPr>
        <w:spacing w:before="100" w:beforeAutospacing="1" w:after="100" w:afterAutospacing="1"/>
        <w:jc w:val="both"/>
        <w:rPr>
          <w:rFonts w:ascii="Arial" w:hAnsi="Arial" w:cs="Arial"/>
          <w:sz w:val="24"/>
          <w:szCs w:val="24"/>
          <w:lang w:val="ru-RU" w:eastAsia="es-ES"/>
        </w:rPr>
      </w:pPr>
    </w:p>
    <w:p w:rsidR="00E1684C" w:rsidRPr="00DC13E7" w:rsidRDefault="00E1684C" w:rsidP="00E1684C">
      <w:pPr>
        <w:spacing w:before="100" w:beforeAutospacing="1" w:after="100" w:afterAutospacing="1"/>
        <w:jc w:val="both"/>
        <w:rPr>
          <w:rFonts w:ascii="Arial" w:hAnsi="Arial" w:cs="Arial"/>
          <w:sz w:val="24"/>
          <w:szCs w:val="24"/>
          <w:lang w:val="ru-RU" w:eastAsia="es-ES"/>
        </w:rPr>
      </w:pPr>
    </w:p>
    <w:sectPr w:rsidR="00E1684C" w:rsidRPr="00DC13E7" w:rsidSect="00B730F1">
      <w:headerReference w:type="even" r:id="rId19"/>
      <w:headerReference w:type="default" r:id="rId20"/>
      <w:footerReference w:type="even" r:id="rId21"/>
      <w:footerReference w:type="default" r:id="rId22"/>
      <w:headerReference w:type="first" r:id="rId23"/>
      <w:footerReference w:type="first" r:id="rId24"/>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759" w:rsidRDefault="00AD7759" w:rsidP="00B22C72">
      <w:pPr>
        <w:spacing w:after="0" w:line="240" w:lineRule="auto"/>
      </w:pPr>
      <w:r>
        <w:separator/>
      </w:r>
    </w:p>
  </w:endnote>
  <w:endnote w:type="continuationSeparator" w:id="0">
    <w:p w:rsidR="00AD7759" w:rsidRDefault="00AD7759"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4A" w:rsidRDefault="000E71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A57422" w:rsidRDefault="00A57422">
        <w:pPr>
          <w:pStyle w:val="Piedepgina"/>
          <w:jc w:val="right"/>
        </w:pPr>
        <w:r>
          <w:fldChar w:fldCharType="begin"/>
        </w:r>
        <w:r>
          <w:instrText>PAGE   \* MERGEFORMAT</w:instrText>
        </w:r>
        <w:r>
          <w:fldChar w:fldCharType="separate"/>
        </w:r>
        <w:r w:rsidR="006765CE">
          <w:rPr>
            <w:noProof/>
          </w:rPr>
          <w:t>3</w:t>
        </w:r>
        <w:r>
          <w:fldChar w:fldCharType="end"/>
        </w:r>
      </w:p>
    </w:sdtContent>
  </w:sdt>
  <w:p w:rsidR="00A57422" w:rsidRDefault="00A5742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4A" w:rsidRDefault="000E71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759" w:rsidRDefault="00AD7759" w:rsidP="00B22C72">
      <w:pPr>
        <w:spacing w:after="0" w:line="240" w:lineRule="auto"/>
      </w:pPr>
      <w:r>
        <w:separator/>
      </w:r>
    </w:p>
  </w:footnote>
  <w:footnote w:type="continuationSeparator" w:id="0">
    <w:p w:rsidR="00AD7759" w:rsidRDefault="00AD7759"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4A" w:rsidRDefault="000E714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22" w:rsidRDefault="00A57422"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A57422" w:rsidRDefault="00A57422" w:rsidP="00476BC3">
    <w:pPr>
      <w:jc w:val="center"/>
      <w:rPr>
        <w:rFonts w:ascii="Arial" w:eastAsia="Calibri" w:hAnsi="Arial" w:cs="Arial"/>
        <w:b/>
        <w:sz w:val="24"/>
        <w:szCs w:val="24"/>
        <w:lang w:val="ru-RU"/>
      </w:rPr>
    </w:pPr>
    <w:r w:rsidRPr="00636448">
      <w:rPr>
        <w:rFonts w:ascii="Arial" w:eastAsia="Calibri" w:hAnsi="Arial" w:cs="Arial"/>
        <w:b/>
        <w:sz w:val="24"/>
        <w:szCs w:val="24"/>
        <w:lang w:val="ru-RU"/>
      </w:rPr>
      <w:t>Посольство Республики Куба в Российской Федерации</w:t>
    </w:r>
  </w:p>
  <w:p w:rsidR="00A57422" w:rsidRPr="00636448" w:rsidRDefault="00A57422" w:rsidP="00476BC3">
    <w:pPr>
      <w:jc w:val="center"/>
      <w:rPr>
        <w:rFonts w:ascii="Arial" w:eastAsia="Calibri" w:hAnsi="Arial" w:cs="Arial"/>
        <w:b/>
        <w:sz w:val="24"/>
        <w:szCs w:val="24"/>
      </w:rPr>
    </w:pPr>
    <w:r>
      <w:rPr>
        <w:rFonts w:ascii="Arial" w:eastAsia="Calibri" w:hAnsi="Arial" w:cs="Arial"/>
        <w:b/>
        <w:sz w:val="24"/>
        <w:szCs w:val="24"/>
      </w:rPr>
      <w:t>Embajada de la República de Cuba en la Federación de Rusia</w:t>
    </w:r>
  </w:p>
  <w:p w:rsidR="00A57422" w:rsidRDefault="00A5742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4A" w:rsidRDefault="000E71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4691A"/>
    <w:multiLevelType w:val="hybridMultilevel"/>
    <w:tmpl w:val="A022D9F8"/>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07F0"/>
    <w:rsid w:val="0000092A"/>
    <w:rsid w:val="00000A28"/>
    <w:rsid w:val="00001F9F"/>
    <w:rsid w:val="00002993"/>
    <w:rsid w:val="00004190"/>
    <w:rsid w:val="00004CE6"/>
    <w:rsid w:val="00004E8C"/>
    <w:rsid w:val="00004FE2"/>
    <w:rsid w:val="0000535E"/>
    <w:rsid w:val="000064CA"/>
    <w:rsid w:val="000100B4"/>
    <w:rsid w:val="00010508"/>
    <w:rsid w:val="0001263F"/>
    <w:rsid w:val="0001405A"/>
    <w:rsid w:val="000140BD"/>
    <w:rsid w:val="000140C7"/>
    <w:rsid w:val="0001425F"/>
    <w:rsid w:val="00014384"/>
    <w:rsid w:val="0001692D"/>
    <w:rsid w:val="000176EC"/>
    <w:rsid w:val="000200BA"/>
    <w:rsid w:val="00020708"/>
    <w:rsid w:val="00021AB2"/>
    <w:rsid w:val="00024BD8"/>
    <w:rsid w:val="000255F8"/>
    <w:rsid w:val="000260A9"/>
    <w:rsid w:val="000263DE"/>
    <w:rsid w:val="000303BF"/>
    <w:rsid w:val="00030F85"/>
    <w:rsid w:val="00032EEC"/>
    <w:rsid w:val="00033775"/>
    <w:rsid w:val="00033922"/>
    <w:rsid w:val="000339C0"/>
    <w:rsid w:val="000353AC"/>
    <w:rsid w:val="00036422"/>
    <w:rsid w:val="0003744E"/>
    <w:rsid w:val="0003751F"/>
    <w:rsid w:val="0003786F"/>
    <w:rsid w:val="0004002E"/>
    <w:rsid w:val="0004034D"/>
    <w:rsid w:val="000438F9"/>
    <w:rsid w:val="0004392A"/>
    <w:rsid w:val="0004430B"/>
    <w:rsid w:val="000450E2"/>
    <w:rsid w:val="0004662A"/>
    <w:rsid w:val="00050A00"/>
    <w:rsid w:val="00051176"/>
    <w:rsid w:val="000524A6"/>
    <w:rsid w:val="00053D40"/>
    <w:rsid w:val="000541ED"/>
    <w:rsid w:val="00054CEA"/>
    <w:rsid w:val="00055A6D"/>
    <w:rsid w:val="00056E2D"/>
    <w:rsid w:val="0006032C"/>
    <w:rsid w:val="00061FEC"/>
    <w:rsid w:val="00062609"/>
    <w:rsid w:val="00062878"/>
    <w:rsid w:val="00063BC4"/>
    <w:rsid w:val="00064F3C"/>
    <w:rsid w:val="00065056"/>
    <w:rsid w:val="00065D64"/>
    <w:rsid w:val="00066344"/>
    <w:rsid w:val="00066D85"/>
    <w:rsid w:val="000678EC"/>
    <w:rsid w:val="00071009"/>
    <w:rsid w:val="00071196"/>
    <w:rsid w:val="00072708"/>
    <w:rsid w:val="00072832"/>
    <w:rsid w:val="00073126"/>
    <w:rsid w:val="0007432E"/>
    <w:rsid w:val="0007641E"/>
    <w:rsid w:val="00076C55"/>
    <w:rsid w:val="0007704F"/>
    <w:rsid w:val="00080031"/>
    <w:rsid w:val="000812C5"/>
    <w:rsid w:val="000818AE"/>
    <w:rsid w:val="000837B5"/>
    <w:rsid w:val="0008423D"/>
    <w:rsid w:val="00085936"/>
    <w:rsid w:val="00085DA5"/>
    <w:rsid w:val="000862D3"/>
    <w:rsid w:val="00086DA4"/>
    <w:rsid w:val="00087188"/>
    <w:rsid w:val="0008744D"/>
    <w:rsid w:val="00087507"/>
    <w:rsid w:val="0008752A"/>
    <w:rsid w:val="00091370"/>
    <w:rsid w:val="000915F6"/>
    <w:rsid w:val="00091632"/>
    <w:rsid w:val="00093B01"/>
    <w:rsid w:val="00095638"/>
    <w:rsid w:val="00095DB4"/>
    <w:rsid w:val="00096298"/>
    <w:rsid w:val="00096932"/>
    <w:rsid w:val="00097024"/>
    <w:rsid w:val="00097EE0"/>
    <w:rsid w:val="000A0536"/>
    <w:rsid w:val="000A0641"/>
    <w:rsid w:val="000A24AB"/>
    <w:rsid w:val="000A565C"/>
    <w:rsid w:val="000A6B88"/>
    <w:rsid w:val="000B00FD"/>
    <w:rsid w:val="000B0490"/>
    <w:rsid w:val="000B1090"/>
    <w:rsid w:val="000B134B"/>
    <w:rsid w:val="000B1D0D"/>
    <w:rsid w:val="000B3070"/>
    <w:rsid w:val="000B3A44"/>
    <w:rsid w:val="000B404A"/>
    <w:rsid w:val="000B4773"/>
    <w:rsid w:val="000B6CAF"/>
    <w:rsid w:val="000C0212"/>
    <w:rsid w:val="000C0301"/>
    <w:rsid w:val="000C0371"/>
    <w:rsid w:val="000C16DD"/>
    <w:rsid w:val="000C3E80"/>
    <w:rsid w:val="000C5EBF"/>
    <w:rsid w:val="000D0374"/>
    <w:rsid w:val="000D07BA"/>
    <w:rsid w:val="000D1F09"/>
    <w:rsid w:val="000D23ED"/>
    <w:rsid w:val="000D3427"/>
    <w:rsid w:val="000D34A2"/>
    <w:rsid w:val="000D640E"/>
    <w:rsid w:val="000D6931"/>
    <w:rsid w:val="000D6AC9"/>
    <w:rsid w:val="000D7241"/>
    <w:rsid w:val="000E5F5E"/>
    <w:rsid w:val="000E6133"/>
    <w:rsid w:val="000E68C4"/>
    <w:rsid w:val="000E6B59"/>
    <w:rsid w:val="000E6CF4"/>
    <w:rsid w:val="000E714A"/>
    <w:rsid w:val="000E74AA"/>
    <w:rsid w:val="000F0F06"/>
    <w:rsid w:val="000F1C92"/>
    <w:rsid w:val="000F1EE6"/>
    <w:rsid w:val="000F60BF"/>
    <w:rsid w:val="000F7A2C"/>
    <w:rsid w:val="000F7DF4"/>
    <w:rsid w:val="001021A2"/>
    <w:rsid w:val="00104C0E"/>
    <w:rsid w:val="001057CD"/>
    <w:rsid w:val="00106596"/>
    <w:rsid w:val="001103E7"/>
    <w:rsid w:val="00110638"/>
    <w:rsid w:val="00110DDE"/>
    <w:rsid w:val="00113EAE"/>
    <w:rsid w:val="00114327"/>
    <w:rsid w:val="001158A6"/>
    <w:rsid w:val="001162FA"/>
    <w:rsid w:val="0011691E"/>
    <w:rsid w:val="00116E12"/>
    <w:rsid w:val="00120D5E"/>
    <w:rsid w:val="00121285"/>
    <w:rsid w:val="00121AFE"/>
    <w:rsid w:val="00121BBF"/>
    <w:rsid w:val="0012422C"/>
    <w:rsid w:val="001246E3"/>
    <w:rsid w:val="001252CB"/>
    <w:rsid w:val="001255A8"/>
    <w:rsid w:val="00125A32"/>
    <w:rsid w:val="00125A9A"/>
    <w:rsid w:val="00126C11"/>
    <w:rsid w:val="00130B3E"/>
    <w:rsid w:val="00130D9F"/>
    <w:rsid w:val="00131544"/>
    <w:rsid w:val="00132B2B"/>
    <w:rsid w:val="00132E34"/>
    <w:rsid w:val="0013305F"/>
    <w:rsid w:val="00133139"/>
    <w:rsid w:val="00133571"/>
    <w:rsid w:val="00133EBA"/>
    <w:rsid w:val="00134EEB"/>
    <w:rsid w:val="00135DAF"/>
    <w:rsid w:val="00136D6B"/>
    <w:rsid w:val="00137313"/>
    <w:rsid w:val="00140089"/>
    <w:rsid w:val="001414AD"/>
    <w:rsid w:val="00141997"/>
    <w:rsid w:val="00141AB6"/>
    <w:rsid w:val="001420D0"/>
    <w:rsid w:val="00143BF8"/>
    <w:rsid w:val="001457D1"/>
    <w:rsid w:val="00146BC0"/>
    <w:rsid w:val="00147223"/>
    <w:rsid w:val="00147485"/>
    <w:rsid w:val="00147A49"/>
    <w:rsid w:val="00150CA7"/>
    <w:rsid w:val="00150DD8"/>
    <w:rsid w:val="00151264"/>
    <w:rsid w:val="00151D78"/>
    <w:rsid w:val="0015254F"/>
    <w:rsid w:val="00152742"/>
    <w:rsid w:val="00154863"/>
    <w:rsid w:val="00155DC9"/>
    <w:rsid w:val="00157450"/>
    <w:rsid w:val="00160B54"/>
    <w:rsid w:val="00162B4B"/>
    <w:rsid w:val="00162D33"/>
    <w:rsid w:val="00164FD3"/>
    <w:rsid w:val="00165819"/>
    <w:rsid w:val="001668E8"/>
    <w:rsid w:val="00166A94"/>
    <w:rsid w:val="001675CB"/>
    <w:rsid w:val="001701D2"/>
    <w:rsid w:val="00170734"/>
    <w:rsid w:val="001709AE"/>
    <w:rsid w:val="00172012"/>
    <w:rsid w:val="0017213B"/>
    <w:rsid w:val="00172E17"/>
    <w:rsid w:val="0017407A"/>
    <w:rsid w:val="00175057"/>
    <w:rsid w:val="00175F60"/>
    <w:rsid w:val="00176772"/>
    <w:rsid w:val="00177D2C"/>
    <w:rsid w:val="00180A46"/>
    <w:rsid w:val="001818DC"/>
    <w:rsid w:val="001827C7"/>
    <w:rsid w:val="0018342A"/>
    <w:rsid w:val="00185245"/>
    <w:rsid w:val="00190A85"/>
    <w:rsid w:val="00190D97"/>
    <w:rsid w:val="00192A4D"/>
    <w:rsid w:val="0019553D"/>
    <w:rsid w:val="0019634C"/>
    <w:rsid w:val="00196A05"/>
    <w:rsid w:val="001A12EF"/>
    <w:rsid w:val="001A220F"/>
    <w:rsid w:val="001A3F10"/>
    <w:rsid w:val="001A5540"/>
    <w:rsid w:val="001A593D"/>
    <w:rsid w:val="001A6FDA"/>
    <w:rsid w:val="001A7003"/>
    <w:rsid w:val="001B3F5C"/>
    <w:rsid w:val="001B59BA"/>
    <w:rsid w:val="001B5C65"/>
    <w:rsid w:val="001C00C1"/>
    <w:rsid w:val="001C16FC"/>
    <w:rsid w:val="001C1A4B"/>
    <w:rsid w:val="001C2E1E"/>
    <w:rsid w:val="001C3F6B"/>
    <w:rsid w:val="001C413F"/>
    <w:rsid w:val="001C4161"/>
    <w:rsid w:val="001C6680"/>
    <w:rsid w:val="001C6850"/>
    <w:rsid w:val="001C69AD"/>
    <w:rsid w:val="001C7930"/>
    <w:rsid w:val="001C7CBC"/>
    <w:rsid w:val="001C7F62"/>
    <w:rsid w:val="001D2649"/>
    <w:rsid w:val="001D2E81"/>
    <w:rsid w:val="001D457D"/>
    <w:rsid w:val="001D485A"/>
    <w:rsid w:val="001D5371"/>
    <w:rsid w:val="001D61D5"/>
    <w:rsid w:val="001E016C"/>
    <w:rsid w:val="001E067C"/>
    <w:rsid w:val="001E390C"/>
    <w:rsid w:val="001E3A8E"/>
    <w:rsid w:val="001E5255"/>
    <w:rsid w:val="001E537E"/>
    <w:rsid w:val="001E5971"/>
    <w:rsid w:val="001E5D21"/>
    <w:rsid w:val="001E5EA9"/>
    <w:rsid w:val="001F00D4"/>
    <w:rsid w:val="001F0749"/>
    <w:rsid w:val="001F0CAB"/>
    <w:rsid w:val="001F0E63"/>
    <w:rsid w:val="001F104D"/>
    <w:rsid w:val="001F277A"/>
    <w:rsid w:val="001F2E5A"/>
    <w:rsid w:val="001F51F2"/>
    <w:rsid w:val="001F5294"/>
    <w:rsid w:val="001F5DCD"/>
    <w:rsid w:val="001F784D"/>
    <w:rsid w:val="001F7DD3"/>
    <w:rsid w:val="00201181"/>
    <w:rsid w:val="002014C2"/>
    <w:rsid w:val="00202123"/>
    <w:rsid w:val="00202550"/>
    <w:rsid w:val="0020289E"/>
    <w:rsid w:val="00202914"/>
    <w:rsid w:val="00202ECC"/>
    <w:rsid w:val="00202FDD"/>
    <w:rsid w:val="00203A1E"/>
    <w:rsid w:val="002070AF"/>
    <w:rsid w:val="002073FC"/>
    <w:rsid w:val="00210E10"/>
    <w:rsid w:val="00212490"/>
    <w:rsid w:val="00212F20"/>
    <w:rsid w:val="00215A44"/>
    <w:rsid w:val="00215E71"/>
    <w:rsid w:val="002166E2"/>
    <w:rsid w:val="0021695E"/>
    <w:rsid w:val="00221190"/>
    <w:rsid w:val="002229B6"/>
    <w:rsid w:val="002230B5"/>
    <w:rsid w:val="00223389"/>
    <w:rsid w:val="00223687"/>
    <w:rsid w:val="002236CF"/>
    <w:rsid w:val="0022402F"/>
    <w:rsid w:val="00224161"/>
    <w:rsid w:val="00225FAE"/>
    <w:rsid w:val="00225FD4"/>
    <w:rsid w:val="00231673"/>
    <w:rsid w:val="00232B05"/>
    <w:rsid w:val="00234FA3"/>
    <w:rsid w:val="002365EC"/>
    <w:rsid w:val="00237384"/>
    <w:rsid w:val="00240527"/>
    <w:rsid w:val="00240ED2"/>
    <w:rsid w:val="00241C5A"/>
    <w:rsid w:val="002430FD"/>
    <w:rsid w:val="002448C6"/>
    <w:rsid w:val="002479A7"/>
    <w:rsid w:val="00252DB1"/>
    <w:rsid w:val="002531F5"/>
    <w:rsid w:val="002534AB"/>
    <w:rsid w:val="00255115"/>
    <w:rsid w:val="00256745"/>
    <w:rsid w:val="00256D33"/>
    <w:rsid w:val="002572FF"/>
    <w:rsid w:val="002602E1"/>
    <w:rsid w:val="002610D4"/>
    <w:rsid w:val="0026352A"/>
    <w:rsid w:val="00264D74"/>
    <w:rsid w:val="00265023"/>
    <w:rsid w:val="0026590F"/>
    <w:rsid w:val="00265D94"/>
    <w:rsid w:val="00266BEC"/>
    <w:rsid w:val="00267ABC"/>
    <w:rsid w:val="002705C7"/>
    <w:rsid w:val="00275098"/>
    <w:rsid w:val="0027555B"/>
    <w:rsid w:val="00277510"/>
    <w:rsid w:val="00277824"/>
    <w:rsid w:val="00277AA9"/>
    <w:rsid w:val="00277D6D"/>
    <w:rsid w:val="002805C8"/>
    <w:rsid w:val="002808AF"/>
    <w:rsid w:val="00281037"/>
    <w:rsid w:val="0028142E"/>
    <w:rsid w:val="002815AE"/>
    <w:rsid w:val="00281DBA"/>
    <w:rsid w:val="00281E30"/>
    <w:rsid w:val="00281E42"/>
    <w:rsid w:val="00281EFD"/>
    <w:rsid w:val="00282403"/>
    <w:rsid w:val="00282F93"/>
    <w:rsid w:val="0028376C"/>
    <w:rsid w:val="00283E9D"/>
    <w:rsid w:val="002842E3"/>
    <w:rsid w:val="0028484B"/>
    <w:rsid w:val="00284C55"/>
    <w:rsid w:val="00285439"/>
    <w:rsid w:val="00285913"/>
    <w:rsid w:val="00286186"/>
    <w:rsid w:val="00286537"/>
    <w:rsid w:val="002869AE"/>
    <w:rsid w:val="00292D25"/>
    <w:rsid w:val="00293758"/>
    <w:rsid w:val="00294DA4"/>
    <w:rsid w:val="002952B0"/>
    <w:rsid w:val="00295780"/>
    <w:rsid w:val="00296089"/>
    <w:rsid w:val="00296DFA"/>
    <w:rsid w:val="002A037F"/>
    <w:rsid w:val="002A04F6"/>
    <w:rsid w:val="002A16C9"/>
    <w:rsid w:val="002A2D8E"/>
    <w:rsid w:val="002A460B"/>
    <w:rsid w:val="002A623B"/>
    <w:rsid w:val="002A7A19"/>
    <w:rsid w:val="002B210D"/>
    <w:rsid w:val="002B2AC5"/>
    <w:rsid w:val="002B4083"/>
    <w:rsid w:val="002B501E"/>
    <w:rsid w:val="002B5B0B"/>
    <w:rsid w:val="002B5E59"/>
    <w:rsid w:val="002B61ED"/>
    <w:rsid w:val="002B6307"/>
    <w:rsid w:val="002B6755"/>
    <w:rsid w:val="002B7CC8"/>
    <w:rsid w:val="002C1D11"/>
    <w:rsid w:val="002C217F"/>
    <w:rsid w:val="002C3ED8"/>
    <w:rsid w:val="002C7FFD"/>
    <w:rsid w:val="002D028C"/>
    <w:rsid w:val="002D089A"/>
    <w:rsid w:val="002D1CD4"/>
    <w:rsid w:val="002D2512"/>
    <w:rsid w:val="002D2807"/>
    <w:rsid w:val="002D6A3F"/>
    <w:rsid w:val="002D707D"/>
    <w:rsid w:val="002D7163"/>
    <w:rsid w:val="002D73D7"/>
    <w:rsid w:val="002D7CD1"/>
    <w:rsid w:val="002E07F9"/>
    <w:rsid w:val="002E0DE4"/>
    <w:rsid w:val="002E1165"/>
    <w:rsid w:val="002E5B2A"/>
    <w:rsid w:val="002E6588"/>
    <w:rsid w:val="002E7559"/>
    <w:rsid w:val="002E7C13"/>
    <w:rsid w:val="002F01CD"/>
    <w:rsid w:val="002F02FD"/>
    <w:rsid w:val="002F2446"/>
    <w:rsid w:val="002F247D"/>
    <w:rsid w:val="002F2855"/>
    <w:rsid w:val="002F2DDE"/>
    <w:rsid w:val="002F4528"/>
    <w:rsid w:val="002F4FE8"/>
    <w:rsid w:val="00300530"/>
    <w:rsid w:val="00300A93"/>
    <w:rsid w:val="00301FBA"/>
    <w:rsid w:val="003028D5"/>
    <w:rsid w:val="00303825"/>
    <w:rsid w:val="003077E6"/>
    <w:rsid w:val="00310627"/>
    <w:rsid w:val="0031079E"/>
    <w:rsid w:val="00311346"/>
    <w:rsid w:val="00311DF9"/>
    <w:rsid w:val="00313760"/>
    <w:rsid w:val="00313B68"/>
    <w:rsid w:val="00314CD0"/>
    <w:rsid w:val="003168DC"/>
    <w:rsid w:val="003170AD"/>
    <w:rsid w:val="003174DD"/>
    <w:rsid w:val="00322635"/>
    <w:rsid w:val="00323EAA"/>
    <w:rsid w:val="00325811"/>
    <w:rsid w:val="003268B0"/>
    <w:rsid w:val="003276A3"/>
    <w:rsid w:val="00327773"/>
    <w:rsid w:val="00327F87"/>
    <w:rsid w:val="00331ACA"/>
    <w:rsid w:val="003340F0"/>
    <w:rsid w:val="00336ADF"/>
    <w:rsid w:val="003373E0"/>
    <w:rsid w:val="0034018B"/>
    <w:rsid w:val="00340B64"/>
    <w:rsid w:val="00341E31"/>
    <w:rsid w:val="00343CC3"/>
    <w:rsid w:val="003443C4"/>
    <w:rsid w:val="003448AA"/>
    <w:rsid w:val="00344978"/>
    <w:rsid w:val="0034568D"/>
    <w:rsid w:val="003468BE"/>
    <w:rsid w:val="0035104B"/>
    <w:rsid w:val="003521DA"/>
    <w:rsid w:val="003533E8"/>
    <w:rsid w:val="00353435"/>
    <w:rsid w:val="003535D7"/>
    <w:rsid w:val="003538D8"/>
    <w:rsid w:val="00354BD5"/>
    <w:rsid w:val="0035596B"/>
    <w:rsid w:val="00356016"/>
    <w:rsid w:val="003562CA"/>
    <w:rsid w:val="00356F76"/>
    <w:rsid w:val="0035741A"/>
    <w:rsid w:val="00360B2E"/>
    <w:rsid w:val="00360FD9"/>
    <w:rsid w:val="0036292E"/>
    <w:rsid w:val="00362E8B"/>
    <w:rsid w:val="003662A9"/>
    <w:rsid w:val="0036761F"/>
    <w:rsid w:val="00367669"/>
    <w:rsid w:val="0036779E"/>
    <w:rsid w:val="00370344"/>
    <w:rsid w:val="003707B7"/>
    <w:rsid w:val="00371EE2"/>
    <w:rsid w:val="00373229"/>
    <w:rsid w:val="00373CFC"/>
    <w:rsid w:val="00377109"/>
    <w:rsid w:val="0037741E"/>
    <w:rsid w:val="00377B43"/>
    <w:rsid w:val="00381795"/>
    <w:rsid w:val="00383239"/>
    <w:rsid w:val="00383B0D"/>
    <w:rsid w:val="003852EA"/>
    <w:rsid w:val="00385506"/>
    <w:rsid w:val="0038577B"/>
    <w:rsid w:val="00385B3F"/>
    <w:rsid w:val="003863C6"/>
    <w:rsid w:val="00387601"/>
    <w:rsid w:val="003876D3"/>
    <w:rsid w:val="00387C06"/>
    <w:rsid w:val="00390A9C"/>
    <w:rsid w:val="00390DAE"/>
    <w:rsid w:val="0039175D"/>
    <w:rsid w:val="00392BE2"/>
    <w:rsid w:val="00392E75"/>
    <w:rsid w:val="00393786"/>
    <w:rsid w:val="00394701"/>
    <w:rsid w:val="00394BF1"/>
    <w:rsid w:val="00397B41"/>
    <w:rsid w:val="003A08FD"/>
    <w:rsid w:val="003A3841"/>
    <w:rsid w:val="003A535A"/>
    <w:rsid w:val="003A58B0"/>
    <w:rsid w:val="003B009B"/>
    <w:rsid w:val="003B091C"/>
    <w:rsid w:val="003B1C16"/>
    <w:rsid w:val="003B249C"/>
    <w:rsid w:val="003B27BD"/>
    <w:rsid w:val="003B2E47"/>
    <w:rsid w:val="003B3200"/>
    <w:rsid w:val="003B7F59"/>
    <w:rsid w:val="003C0AE1"/>
    <w:rsid w:val="003C112A"/>
    <w:rsid w:val="003C17A3"/>
    <w:rsid w:val="003C1BA4"/>
    <w:rsid w:val="003C24C9"/>
    <w:rsid w:val="003C2A16"/>
    <w:rsid w:val="003C2A77"/>
    <w:rsid w:val="003C3886"/>
    <w:rsid w:val="003C3FCB"/>
    <w:rsid w:val="003C7B08"/>
    <w:rsid w:val="003D2B60"/>
    <w:rsid w:val="003D3B36"/>
    <w:rsid w:val="003D3CB8"/>
    <w:rsid w:val="003D3D22"/>
    <w:rsid w:val="003D72DB"/>
    <w:rsid w:val="003E07F8"/>
    <w:rsid w:val="003E165F"/>
    <w:rsid w:val="003E1CC4"/>
    <w:rsid w:val="003E1FEF"/>
    <w:rsid w:val="003E206E"/>
    <w:rsid w:val="003E2E86"/>
    <w:rsid w:val="003E3C37"/>
    <w:rsid w:val="003E57B4"/>
    <w:rsid w:val="003E64A1"/>
    <w:rsid w:val="003E7056"/>
    <w:rsid w:val="003E7F73"/>
    <w:rsid w:val="003F1474"/>
    <w:rsid w:val="003F3CF8"/>
    <w:rsid w:val="003F3DAE"/>
    <w:rsid w:val="003F419C"/>
    <w:rsid w:val="003F487D"/>
    <w:rsid w:val="003F74B8"/>
    <w:rsid w:val="003F7AFC"/>
    <w:rsid w:val="004008A9"/>
    <w:rsid w:val="004010C3"/>
    <w:rsid w:val="00401C8A"/>
    <w:rsid w:val="00401DBE"/>
    <w:rsid w:val="00403E27"/>
    <w:rsid w:val="00407EEF"/>
    <w:rsid w:val="004102BD"/>
    <w:rsid w:val="004108C6"/>
    <w:rsid w:val="00410DE5"/>
    <w:rsid w:val="00410EFF"/>
    <w:rsid w:val="00412284"/>
    <w:rsid w:val="004134AF"/>
    <w:rsid w:val="00413631"/>
    <w:rsid w:val="004151CD"/>
    <w:rsid w:val="004155CD"/>
    <w:rsid w:val="00415B64"/>
    <w:rsid w:val="00417284"/>
    <w:rsid w:val="00417418"/>
    <w:rsid w:val="00420A56"/>
    <w:rsid w:val="00420D46"/>
    <w:rsid w:val="004220D0"/>
    <w:rsid w:val="004252F0"/>
    <w:rsid w:val="00427818"/>
    <w:rsid w:val="004305BE"/>
    <w:rsid w:val="00431B47"/>
    <w:rsid w:val="00431FF7"/>
    <w:rsid w:val="00432527"/>
    <w:rsid w:val="0043256B"/>
    <w:rsid w:val="00433471"/>
    <w:rsid w:val="00433A94"/>
    <w:rsid w:val="00434201"/>
    <w:rsid w:val="004349F1"/>
    <w:rsid w:val="00434A18"/>
    <w:rsid w:val="004358E7"/>
    <w:rsid w:val="00437462"/>
    <w:rsid w:val="00442244"/>
    <w:rsid w:val="00442C99"/>
    <w:rsid w:val="004439B9"/>
    <w:rsid w:val="00444152"/>
    <w:rsid w:val="00444394"/>
    <w:rsid w:val="00444936"/>
    <w:rsid w:val="00444BDA"/>
    <w:rsid w:val="00444CA7"/>
    <w:rsid w:val="0044524E"/>
    <w:rsid w:val="00445259"/>
    <w:rsid w:val="004455B8"/>
    <w:rsid w:val="00447BDE"/>
    <w:rsid w:val="00447CB0"/>
    <w:rsid w:val="00451F0C"/>
    <w:rsid w:val="00452DC0"/>
    <w:rsid w:val="0045630B"/>
    <w:rsid w:val="004565D1"/>
    <w:rsid w:val="00456DD8"/>
    <w:rsid w:val="00457129"/>
    <w:rsid w:val="004575A8"/>
    <w:rsid w:val="00461597"/>
    <w:rsid w:val="00462478"/>
    <w:rsid w:val="00464448"/>
    <w:rsid w:val="00465990"/>
    <w:rsid w:val="00465B70"/>
    <w:rsid w:val="004666FB"/>
    <w:rsid w:val="00467B38"/>
    <w:rsid w:val="004716FA"/>
    <w:rsid w:val="00472693"/>
    <w:rsid w:val="0047278A"/>
    <w:rsid w:val="004739EE"/>
    <w:rsid w:val="00474104"/>
    <w:rsid w:val="004768D9"/>
    <w:rsid w:val="00476BC3"/>
    <w:rsid w:val="00476CED"/>
    <w:rsid w:val="004770BD"/>
    <w:rsid w:val="00477913"/>
    <w:rsid w:val="00480F48"/>
    <w:rsid w:val="0048205F"/>
    <w:rsid w:val="00482553"/>
    <w:rsid w:val="00485084"/>
    <w:rsid w:val="00485664"/>
    <w:rsid w:val="00485752"/>
    <w:rsid w:val="00486B01"/>
    <w:rsid w:val="00486B04"/>
    <w:rsid w:val="00491F03"/>
    <w:rsid w:val="00492726"/>
    <w:rsid w:val="0049277F"/>
    <w:rsid w:val="00492DC3"/>
    <w:rsid w:val="00493656"/>
    <w:rsid w:val="00494910"/>
    <w:rsid w:val="00494F50"/>
    <w:rsid w:val="00495430"/>
    <w:rsid w:val="00495CAD"/>
    <w:rsid w:val="00497BE6"/>
    <w:rsid w:val="00497C4D"/>
    <w:rsid w:val="004A0EA0"/>
    <w:rsid w:val="004A0F4E"/>
    <w:rsid w:val="004A172E"/>
    <w:rsid w:val="004A4D30"/>
    <w:rsid w:val="004B0A45"/>
    <w:rsid w:val="004B1C92"/>
    <w:rsid w:val="004B4751"/>
    <w:rsid w:val="004B7EA5"/>
    <w:rsid w:val="004C0632"/>
    <w:rsid w:val="004C21E5"/>
    <w:rsid w:val="004C3357"/>
    <w:rsid w:val="004C3402"/>
    <w:rsid w:val="004C359F"/>
    <w:rsid w:val="004C3749"/>
    <w:rsid w:val="004C4964"/>
    <w:rsid w:val="004C5593"/>
    <w:rsid w:val="004C6108"/>
    <w:rsid w:val="004C6456"/>
    <w:rsid w:val="004C6AD0"/>
    <w:rsid w:val="004C760D"/>
    <w:rsid w:val="004D15D0"/>
    <w:rsid w:val="004D1FE8"/>
    <w:rsid w:val="004D20EC"/>
    <w:rsid w:val="004D2321"/>
    <w:rsid w:val="004D23DC"/>
    <w:rsid w:val="004D3171"/>
    <w:rsid w:val="004D3E3C"/>
    <w:rsid w:val="004D3F12"/>
    <w:rsid w:val="004D4093"/>
    <w:rsid w:val="004D5857"/>
    <w:rsid w:val="004D7264"/>
    <w:rsid w:val="004E0348"/>
    <w:rsid w:val="004E0A61"/>
    <w:rsid w:val="004E1440"/>
    <w:rsid w:val="004E1785"/>
    <w:rsid w:val="004E1ED6"/>
    <w:rsid w:val="004E2FE9"/>
    <w:rsid w:val="004E35F0"/>
    <w:rsid w:val="004E4B05"/>
    <w:rsid w:val="004E56A6"/>
    <w:rsid w:val="004E5E32"/>
    <w:rsid w:val="004E6453"/>
    <w:rsid w:val="004E69D1"/>
    <w:rsid w:val="004E6D30"/>
    <w:rsid w:val="004E6DB7"/>
    <w:rsid w:val="004E7A33"/>
    <w:rsid w:val="004F1116"/>
    <w:rsid w:val="004F179C"/>
    <w:rsid w:val="004F25FF"/>
    <w:rsid w:val="004F27E1"/>
    <w:rsid w:val="004F29E0"/>
    <w:rsid w:val="004F35F0"/>
    <w:rsid w:val="004F3FB8"/>
    <w:rsid w:val="004F428D"/>
    <w:rsid w:val="004F4BDE"/>
    <w:rsid w:val="004F5D98"/>
    <w:rsid w:val="004F7BAC"/>
    <w:rsid w:val="00501007"/>
    <w:rsid w:val="00502DF8"/>
    <w:rsid w:val="005042E6"/>
    <w:rsid w:val="005051D2"/>
    <w:rsid w:val="00505404"/>
    <w:rsid w:val="00505A6E"/>
    <w:rsid w:val="0050657F"/>
    <w:rsid w:val="00507AE9"/>
    <w:rsid w:val="00507EFC"/>
    <w:rsid w:val="00511D50"/>
    <w:rsid w:val="00511DE9"/>
    <w:rsid w:val="00512A26"/>
    <w:rsid w:val="005143E0"/>
    <w:rsid w:val="00516099"/>
    <w:rsid w:val="00517BC8"/>
    <w:rsid w:val="00520978"/>
    <w:rsid w:val="00522161"/>
    <w:rsid w:val="005226CC"/>
    <w:rsid w:val="005230D1"/>
    <w:rsid w:val="005232E9"/>
    <w:rsid w:val="00523845"/>
    <w:rsid w:val="005255A2"/>
    <w:rsid w:val="00525DF0"/>
    <w:rsid w:val="00525E6C"/>
    <w:rsid w:val="00525FD1"/>
    <w:rsid w:val="00526108"/>
    <w:rsid w:val="00526975"/>
    <w:rsid w:val="00530D9E"/>
    <w:rsid w:val="00530DAD"/>
    <w:rsid w:val="00531CD2"/>
    <w:rsid w:val="00531DF7"/>
    <w:rsid w:val="00532968"/>
    <w:rsid w:val="00532FA8"/>
    <w:rsid w:val="0053419E"/>
    <w:rsid w:val="005350C7"/>
    <w:rsid w:val="00541360"/>
    <w:rsid w:val="00541C52"/>
    <w:rsid w:val="00541D93"/>
    <w:rsid w:val="005422F0"/>
    <w:rsid w:val="0054312E"/>
    <w:rsid w:val="0054460E"/>
    <w:rsid w:val="00545CDB"/>
    <w:rsid w:val="0054638B"/>
    <w:rsid w:val="005508B4"/>
    <w:rsid w:val="00550A6C"/>
    <w:rsid w:val="00553128"/>
    <w:rsid w:val="005531F3"/>
    <w:rsid w:val="0055435B"/>
    <w:rsid w:val="00555A48"/>
    <w:rsid w:val="00557024"/>
    <w:rsid w:val="005607DB"/>
    <w:rsid w:val="00560EE1"/>
    <w:rsid w:val="00561AB5"/>
    <w:rsid w:val="00561AC8"/>
    <w:rsid w:val="0056265B"/>
    <w:rsid w:val="00563A0E"/>
    <w:rsid w:val="00566D7E"/>
    <w:rsid w:val="005678CB"/>
    <w:rsid w:val="005679C7"/>
    <w:rsid w:val="005702F9"/>
    <w:rsid w:val="00571C38"/>
    <w:rsid w:val="00572947"/>
    <w:rsid w:val="005747DA"/>
    <w:rsid w:val="00574877"/>
    <w:rsid w:val="00575406"/>
    <w:rsid w:val="005757B0"/>
    <w:rsid w:val="0057601D"/>
    <w:rsid w:val="00576D10"/>
    <w:rsid w:val="005778EA"/>
    <w:rsid w:val="005809D2"/>
    <w:rsid w:val="00581050"/>
    <w:rsid w:val="005833D4"/>
    <w:rsid w:val="0058340B"/>
    <w:rsid w:val="005851F9"/>
    <w:rsid w:val="00586C24"/>
    <w:rsid w:val="00587A41"/>
    <w:rsid w:val="005900A7"/>
    <w:rsid w:val="00590A9C"/>
    <w:rsid w:val="00591C49"/>
    <w:rsid w:val="0059233A"/>
    <w:rsid w:val="005936D1"/>
    <w:rsid w:val="00596B37"/>
    <w:rsid w:val="005A05B3"/>
    <w:rsid w:val="005A1704"/>
    <w:rsid w:val="005A17DA"/>
    <w:rsid w:val="005A18C0"/>
    <w:rsid w:val="005A1D06"/>
    <w:rsid w:val="005A3786"/>
    <w:rsid w:val="005A49E6"/>
    <w:rsid w:val="005A53AC"/>
    <w:rsid w:val="005A5811"/>
    <w:rsid w:val="005A6382"/>
    <w:rsid w:val="005A6620"/>
    <w:rsid w:val="005A6745"/>
    <w:rsid w:val="005A6DAB"/>
    <w:rsid w:val="005B16BE"/>
    <w:rsid w:val="005B1741"/>
    <w:rsid w:val="005B22F7"/>
    <w:rsid w:val="005B2371"/>
    <w:rsid w:val="005B23B4"/>
    <w:rsid w:val="005B24DE"/>
    <w:rsid w:val="005B2731"/>
    <w:rsid w:val="005B3489"/>
    <w:rsid w:val="005B3C0A"/>
    <w:rsid w:val="005B3FE6"/>
    <w:rsid w:val="005B5550"/>
    <w:rsid w:val="005B60E5"/>
    <w:rsid w:val="005B6FC2"/>
    <w:rsid w:val="005B7DF0"/>
    <w:rsid w:val="005B7EC1"/>
    <w:rsid w:val="005C507E"/>
    <w:rsid w:val="005C59E6"/>
    <w:rsid w:val="005C745D"/>
    <w:rsid w:val="005D15E6"/>
    <w:rsid w:val="005D2CFE"/>
    <w:rsid w:val="005D35BD"/>
    <w:rsid w:val="005D3B88"/>
    <w:rsid w:val="005D3DB5"/>
    <w:rsid w:val="005D59B1"/>
    <w:rsid w:val="005D7C7E"/>
    <w:rsid w:val="005E1B09"/>
    <w:rsid w:val="005E2E21"/>
    <w:rsid w:val="005E3D83"/>
    <w:rsid w:val="005E75E3"/>
    <w:rsid w:val="005F00BE"/>
    <w:rsid w:val="005F0A33"/>
    <w:rsid w:val="005F1232"/>
    <w:rsid w:val="005F1DCD"/>
    <w:rsid w:val="005F3514"/>
    <w:rsid w:val="005F4157"/>
    <w:rsid w:val="005F48DB"/>
    <w:rsid w:val="005F4C4E"/>
    <w:rsid w:val="005F6FC1"/>
    <w:rsid w:val="006005DD"/>
    <w:rsid w:val="00600E8A"/>
    <w:rsid w:val="00601B87"/>
    <w:rsid w:val="00602E57"/>
    <w:rsid w:val="00603F9B"/>
    <w:rsid w:val="00606B7E"/>
    <w:rsid w:val="00606D2E"/>
    <w:rsid w:val="006071AD"/>
    <w:rsid w:val="006071C2"/>
    <w:rsid w:val="00610A37"/>
    <w:rsid w:val="00610C6D"/>
    <w:rsid w:val="0061152E"/>
    <w:rsid w:val="00613D9E"/>
    <w:rsid w:val="00614A98"/>
    <w:rsid w:val="00615A38"/>
    <w:rsid w:val="00621196"/>
    <w:rsid w:val="00622084"/>
    <w:rsid w:val="006224CE"/>
    <w:rsid w:val="00622837"/>
    <w:rsid w:val="006228D0"/>
    <w:rsid w:val="00622B8E"/>
    <w:rsid w:val="00623813"/>
    <w:rsid w:val="006257A4"/>
    <w:rsid w:val="006264AC"/>
    <w:rsid w:val="00632AB1"/>
    <w:rsid w:val="006337BD"/>
    <w:rsid w:val="00633F0B"/>
    <w:rsid w:val="00634E19"/>
    <w:rsid w:val="00640E3D"/>
    <w:rsid w:val="00641370"/>
    <w:rsid w:val="00642729"/>
    <w:rsid w:val="00642DF7"/>
    <w:rsid w:val="00643147"/>
    <w:rsid w:val="00643D85"/>
    <w:rsid w:val="00644065"/>
    <w:rsid w:val="00645903"/>
    <w:rsid w:val="00645A48"/>
    <w:rsid w:val="0065107E"/>
    <w:rsid w:val="00652FD1"/>
    <w:rsid w:val="0065591D"/>
    <w:rsid w:val="00656D60"/>
    <w:rsid w:val="0066207E"/>
    <w:rsid w:val="00662AF0"/>
    <w:rsid w:val="00667179"/>
    <w:rsid w:val="006671E6"/>
    <w:rsid w:val="006677FC"/>
    <w:rsid w:val="00667D40"/>
    <w:rsid w:val="00667FE5"/>
    <w:rsid w:val="00670712"/>
    <w:rsid w:val="0067228D"/>
    <w:rsid w:val="0067385B"/>
    <w:rsid w:val="00673B7C"/>
    <w:rsid w:val="00674A01"/>
    <w:rsid w:val="006765CE"/>
    <w:rsid w:val="006769BB"/>
    <w:rsid w:val="006776D5"/>
    <w:rsid w:val="00677BD4"/>
    <w:rsid w:val="00680AFB"/>
    <w:rsid w:val="006810FC"/>
    <w:rsid w:val="006824CC"/>
    <w:rsid w:val="006832E2"/>
    <w:rsid w:val="0068544F"/>
    <w:rsid w:val="006855EB"/>
    <w:rsid w:val="00686A3D"/>
    <w:rsid w:val="006879E9"/>
    <w:rsid w:val="00690B3B"/>
    <w:rsid w:val="006913F1"/>
    <w:rsid w:val="006928B3"/>
    <w:rsid w:val="0069329C"/>
    <w:rsid w:val="00694447"/>
    <w:rsid w:val="00695363"/>
    <w:rsid w:val="00696640"/>
    <w:rsid w:val="0069768F"/>
    <w:rsid w:val="00697CAB"/>
    <w:rsid w:val="00697CD8"/>
    <w:rsid w:val="006A0D1A"/>
    <w:rsid w:val="006A2D87"/>
    <w:rsid w:val="006A3AA8"/>
    <w:rsid w:val="006A7847"/>
    <w:rsid w:val="006B05A2"/>
    <w:rsid w:val="006B1577"/>
    <w:rsid w:val="006B20B7"/>
    <w:rsid w:val="006B25FA"/>
    <w:rsid w:val="006B42BF"/>
    <w:rsid w:val="006B576D"/>
    <w:rsid w:val="006C0BEB"/>
    <w:rsid w:val="006C1266"/>
    <w:rsid w:val="006C1E60"/>
    <w:rsid w:val="006C237B"/>
    <w:rsid w:val="006C36A2"/>
    <w:rsid w:val="006C47A1"/>
    <w:rsid w:val="006C5919"/>
    <w:rsid w:val="006C5CD2"/>
    <w:rsid w:val="006C7557"/>
    <w:rsid w:val="006D058C"/>
    <w:rsid w:val="006D1F1C"/>
    <w:rsid w:val="006D2898"/>
    <w:rsid w:val="006D45B5"/>
    <w:rsid w:val="006D4B41"/>
    <w:rsid w:val="006D50C1"/>
    <w:rsid w:val="006D5DAA"/>
    <w:rsid w:val="006D641C"/>
    <w:rsid w:val="006D65A6"/>
    <w:rsid w:val="006D6645"/>
    <w:rsid w:val="006D7466"/>
    <w:rsid w:val="006E01BA"/>
    <w:rsid w:val="006E223A"/>
    <w:rsid w:val="006E2461"/>
    <w:rsid w:val="006E297D"/>
    <w:rsid w:val="006E2F73"/>
    <w:rsid w:val="006E319A"/>
    <w:rsid w:val="006E323F"/>
    <w:rsid w:val="006E32F0"/>
    <w:rsid w:val="006E3410"/>
    <w:rsid w:val="006E347E"/>
    <w:rsid w:val="006E3D22"/>
    <w:rsid w:val="006E3E7F"/>
    <w:rsid w:val="006E56E1"/>
    <w:rsid w:val="006E7A5A"/>
    <w:rsid w:val="006F0155"/>
    <w:rsid w:val="006F1722"/>
    <w:rsid w:val="006F43D2"/>
    <w:rsid w:val="006F484A"/>
    <w:rsid w:val="006F51F2"/>
    <w:rsid w:val="006F6A38"/>
    <w:rsid w:val="006F7545"/>
    <w:rsid w:val="00700021"/>
    <w:rsid w:val="0070026A"/>
    <w:rsid w:val="00701D50"/>
    <w:rsid w:val="00703BB9"/>
    <w:rsid w:val="0070674D"/>
    <w:rsid w:val="00706890"/>
    <w:rsid w:val="007069C3"/>
    <w:rsid w:val="0071011F"/>
    <w:rsid w:val="007115CE"/>
    <w:rsid w:val="0071169D"/>
    <w:rsid w:val="00711EF5"/>
    <w:rsid w:val="00713123"/>
    <w:rsid w:val="007157B7"/>
    <w:rsid w:val="00716372"/>
    <w:rsid w:val="00720517"/>
    <w:rsid w:val="00723EF2"/>
    <w:rsid w:val="0072519E"/>
    <w:rsid w:val="00726D10"/>
    <w:rsid w:val="00727107"/>
    <w:rsid w:val="00727D18"/>
    <w:rsid w:val="00731039"/>
    <w:rsid w:val="007316D9"/>
    <w:rsid w:val="00732AC2"/>
    <w:rsid w:val="00732C83"/>
    <w:rsid w:val="00733DAC"/>
    <w:rsid w:val="00733E1E"/>
    <w:rsid w:val="00733ED9"/>
    <w:rsid w:val="00733F97"/>
    <w:rsid w:val="007344C7"/>
    <w:rsid w:val="007366B6"/>
    <w:rsid w:val="00737A76"/>
    <w:rsid w:val="00741128"/>
    <w:rsid w:val="00742016"/>
    <w:rsid w:val="0074284E"/>
    <w:rsid w:val="007441E3"/>
    <w:rsid w:val="007464A7"/>
    <w:rsid w:val="00747CA7"/>
    <w:rsid w:val="007520A5"/>
    <w:rsid w:val="00753473"/>
    <w:rsid w:val="0076009A"/>
    <w:rsid w:val="0076173F"/>
    <w:rsid w:val="0076185F"/>
    <w:rsid w:val="00761E11"/>
    <w:rsid w:val="007636C2"/>
    <w:rsid w:val="0076467C"/>
    <w:rsid w:val="00765168"/>
    <w:rsid w:val="007661A0"/>
    <w:rsid w:val="00766263"/>
    <w:rsid w:val="00767053"/>
    <w:rsid w:val="00770045"/>
    <w:rsid w:val="00770EAE"/>
    <w:rsid w:val="007713F4"/>
    <w:rsid w:val="0077171A"/>
    <w:rsid w:val="00774A2E"/>
    <w:rsid w:val="0077533B"/>
    <w:rsid w:val="007755DA"/>
    <w:rsid w:val="007778A3"/>
    <w:rsid w:val="00777F72"/>
    <w:rsid w:val="007800C2"/>
    <w:rsid w:val="00780531"/>
    <w:rsid w:val="00780E24"/>
    <w:rsid w:val="00782460"/>
    <w:rsid w:val="00782526"/>
    <w:rsid w:val="00782A26"/>
    <w:rsid w:val="00782CC4"/>
    <w:rsid w:val="00785784"/>
    <w:rsid w:val="00786D24"/>
    <w:rsid w:val="007872B9"/>
    <w:rsid w:val="0078774D"/>
    <w:rsid w:val="00787C16"/>
    <w:rsid w:val="00790D44"/>
    <w:rsid w:val="007920EC"/>
    <w:rsid w:val="007948F9"/>
    <w:rsid w:val="007955BF"/>
    <w:rsid w:val="00795630"/>
    <w:rsid w:val="00795678"/>
    <w:rsid w:val="0079657A"/>
    <w:rsid w:val="00797F92"/>
    <w:rsid w:val="007A1032"/>
    <w:rsid w:val="007A197F"/>
    <w:rsid w:val="007A3F29"/>
    <w:rsid w:val="007A42FA"/>
    <w:rsid w:val="007A5465"/>
    <w:rsid w:val="007A64FE"/>
    <w:rsid w:val="007A70B2"/>
    <w:rsid w:val="007A7C2A"/>
    <w:rsid w:val="007B03AB"/>
    <w:rsid w:val="007B0C8E"/>
    <w:rsid w:val="007B1FCC"/>
    <w:rsid w:val="007B20DD"/>
    <w:rsid w:val="007B279F"/>
    <w:rsid w:val="007B4C75"/>
    <w:rsid w:val="007B4E48"/>
    <w:rsid w:val="007B543C"/>
    <w:rsid w:val="007B5A44"/>
    <w:rsid w:val="007B5EB0"/>
    <w:rsid w:val="007B68DB"/>
    <w:rsid w:val="007B7027"/>
    <w:rsid w:val="007B7036"/>
    <w:rsid w:val="007B70BC"/>
    <w:rsid w:val="007C0E8F"/>
    <w:rsid w:val="007C4032"/>
    <w:rsid w:val="007C48EC"/>
    <w:rsid w:val="007C6751"/>
    <w:rsid w:val="007D029D"/>
    <w:rsid w:val="007D0948"/>
    <w:rsid w:val="007D0CA1"/>
    <w:rsid w:val="007D181E"/>
    <w:rsid w:val="007D205E"/>
    <w:rsid w:val="007D2BE1"/>
    <w:rsid w:val="007D3BE3"/>
    <w:rsid w:val="007D4074"/>
    <w:rsid w:val="007D41D0"/>
    <w:rsid w:val="007D4A3B"/>
    <w:rsid w:val="007D766D"/>
    <w:rsid w:val="007D7A59"/>
    <w:rsid w:val="007E17B4"/>
    <w:rsid w:val="007E1CE6"/>
    <w:rsid w:val="007E2163"/>
    <w:rsid w:val="007E2812"/>
    <w:rsid w:val="007E3D81"/>
    <w:rsid w:val="007E3EDE"/>
    <w:rsid w:val="007E62B7"/>
    <w:rsid w:val="007E64C1"/>
    <w:rsid w:val="007E765A"/>
    <w:rsid w:val="007F1949"/>
    <w:rsid w:val="007F5688"/>
    <w:rsid w:val="007F5C46"/>
    <w:rsid w:val="007F5EBC"/>
    <w:rsid w:val="007F62AB"/>
    <w:rsid w:val="007F71CE"/>
    <w:rsid w:val="008007BB"/>
    <w:rsid w:val="00800C4C"/>
    <w:rsid w:val="008030B2"/>
    <w:rsid w:val="00803E0F"/>
    <w:rsid w:val="00804A7A"/>
    <w:rsid w:val="0080598D"/>
    <w:rsid w:val="00812C44"/>
    <w:rsid w:val="00813B7E"/>
    <w:rsid w:val="008150C4"/>
    <w:rsid w:val="00815A66"/>
    <w:rsid w:val="00815E9C"/>
    <w:rsid w:val="00821CC7"/>
    <w:rsid w:val="00821DE0"/>
    <w:rsid w:val="0082224A"/>
    <w:rsid w:val="00822C05"/>
    <w:rsid w:val="00823AFE"/>
    <w:rsid w:val="008240C5"/>
    <w:rsid w:val="008257BB"/>
    <w:rsid w:val="00825AB3"/>
    <w:rsid w:val="00826B4F"/>
    <w:rsid w:val="00830DFF"/>
    <w:rsid w:val="00831125"/>
    <w:rsid w:val="008329CE"/>
    <w:rsid w:val="008333D6"/>
    <w:rsid w:val="008342AF"/>
    <w:rsid w:val="00834758"/>
    <w:rsid w:val="00834E36"/>
    <w:rsid w:val="008363E0"/>
    <w:rsid w:val="00836E15"/>
    <w:rsid w:val="008372ED"/>
    <w:rsid w:val="008373E1"/>
    <w:rsid w:val="00840654"/>
    <w:rsid w:val="008411EB"/>
    <w:rsid w:val="00841A96"/>
    <w:rsid w:val="00841D15"/>
    <w:rsid w:val="0084323C"/>
    <w:rsid w:val="00844727"/>
    <w:rsid w:val="008451DC"/>
    <w:rsid w:val="00845A99"/>
    <w:rsid w:val="00847838"/>
    <w:rsid w:val="008503BC"/>
    <w:rsid w:val="008508D3"/>
    <w:rsid w:val="008509D9"/>
    <w:rsid w:val="00853D93"/>
    <w:rsid w:val="00854B4A"/>
    <w:rsid w:val="00857F91"/>
    <w:rsid w:val="008610A9"/>
    <w:rsid w:val="008610AD"/>
    <w:rsid w:val="008620AF"/>
    <w:rsid w:val="00862F80"/>
    <w:rsid w:val="008630D0"/>
    <w:rsid w:val="00864D9F"/>
    <w:rsid w:val="00866040"/>
    <w:rsid w:val="0086764E"/>
    <w:rsid w:val="0087009C"/>
    <w:rsid w:val="00872856"/>
    <w:rsid w:val="008734B7"/>
    <w:rsid w:val="00874213"/>
    <w:rsid w:val="00874963"/>
    <w:rsid w:val="00876065"/>
    <w:rsid w:val="00877610"/>
    <w:rsid w:val="00877C78"/>
    <w:rsid w:val="00877E5F"/>
    <w:rsid w:val="00881C5E"/>
    <w:rsid w:val="008820CE"/>
    <w:rsid w:val="008824A5"/>
    <w:rsid w:val="0088410A"/>
    <w:rsid w:val="00885A29"/>
    <w:rsid w:val="00887562"/>
    <w:rsid w:val="0088784C"/>
    <w:rsid w:val="008927F4"/>
    <w:rsid w:val="00894554"/>
    <w:rsid w:val="00895611"/>
    <w:rsid w:val="008968BF"/>
    <w:rsid w:val="0089691A"/>
    <w:rsid w:val="008A1FD4"/>
    <w:rsid w:val="008A30DB"/>
    <w:rsid w:val="008A3797"/>
    <w:rsid w:val="008A5C05"/>
    <w:rsid w:val="008B0C70"/>
    <w:rsid w:val="008B1A3C"/>
    <w:rsid w:val="008B2181"/>
    <w:rsid w:val="008B34F5"/>
    <w:rsid w:val="008B38DC"/>
    <w:rsid w:val="008B4228"/>
    <w:rsid w:val="008B5790"/>
    <w:rsid w:val="008B5C4B"/>
    <w:rsid w:val="008B5DE4"/>
    <w:rsid w:val="008C47AE"/>
    <w:rsid w:val="008D0112"/>
    <w:rsid w:val="008D05F9"/>
    <w:rsid w:val="008D1634"/>
    <w:rsid w:val="008D1A1C"/>
    <w:rsid w:val="008D26E9"/>
    <w:rsid w:val="008D2938"/>
    <w:rsid w:val="008D3613"/>
    <w:rsid w:val="008D37C4"/>
    <w:rsid w:val="008D67D2"/>
    <w:rsid w:val="008D76B7"/>
    <w:rsid w:val="008E0BF3"/>
    <w:rsid w:val="008E2C87"/>
    <w:rsid w:val="008E2E5C"/>
    <w:rsid w:val="008E2FDD"/>
    <w:rsid w:val="008E373F"/>
    <w:rsid w:val="008E38EF"/>
    <w:rsid w:val="008E4655"/>
    <w:rsid w:val="008E5EBF"/>
    <w:rsid w:val="008E6C49"/>
    <w:rsid w:val="008E7338"/>
    <w:rsid w:val="008E780B"/>
    <w:rsid w:val="008E7BE9"/>
    <w:rsid w:val="008F00BD"/>
    <w:rsid w:val="008F08BB"/>
    <w:rsid w:val="008F0B8B"/>
    <w:rsid w:val="008F16FE"/>
    <w:rsid w:val="008F1CA1"/>
    <w:rsid w:val="008F2004"/>
    <w:rsid w:val="008F27AB"/>
    <w:rsid w:val="008F28F0"/>
    <w:rsid w:val="008F3DAA"/>
    <w:rsid w:val="008F4BC1"/>
    <w:rsid w:val="008F741B"/>
    <w:rsid w:val="008F7530"/>
    <w:rsid w:val="00901020"/>
    <w:rsid w:val="00901554"/>
    <w:rsid w:val="0090280B"/>
    <w:rsid w:val="00902E7D"/>
    <w:rsid w:val="0090377D"/>
    <w:rsid w:val="0090430E"/>
    <w:rsid w:val="00904A3F"/>
    <w:rsid w:val="00904CA6"/>
    <w:rsid w:val="0090547C"/>
    <w:rsid w:val="009070AB"/>
    <w:rsid w:val="00907121"/>
    <w:rsid w:val="0091037F"/>
    <w:rsid w:val="00911772"/>
    <w:rsid w:val="00912DFD"/>
    <w:rsid w:val="00913F71"/>
    <w:rsid w:val="00914583"/>
    <w:rsid w:val="00915C3F"/>
    <w:rsid w:val="00915F93"/>
    <w:rsid w:val="00915FF5"/>
    <w:rsid w:val="009175A9"/>
    <w:rsid w:val="00920FD5"/>
    <w:rsid w:val="009211EB"/>
    <w:rsid w:val="00922278"/>
    <w:rsid w:val="009223F1"/>
    <w:rsid w:val="009228F7"/>
    <w:rsid w:val="0092386B"/>
    <w:rsid w:val="00924381"/>
    <w:rsid w:val="00924DCB"/>
    <w:rsid w:val="00925C8B"/>
    <w:rsid w:val="0092674A"/>
    <w:rsid w:val="00926A60"/>
    <w:rsid w:val="0092715A"/>
    <w:rsid w:val="00931D94"/>
    <w:rsid w:val="009325A5"/>
    <w:rsid w:val="00932B9C"/>
    <w:rsid w:val="00933329"/>
    <w:rsid w:val="00933B18"/>
    <w:rsid w:val="009342B0"/>
    <w:rsid w:val="009357BB"/>
    <w:rsid w:val="00935DB9"/>
    <w:rsid w:val="00936DAC"/>
    <w:rsid w:val="00937DFB"/>
    <w:rsid w:val="0094021E"/>
    <w:rsid w:val="00940261"/>
    <w:rsid w:val="009421DC"/>
    <w:rsid w:val="0094271E"/>
    <w:rsid w:val="00942E5B"/>
    <w:rsid w:val="00944A8F"/>
    <w:rsid w:val="009458C7"/>
    <w:rsid w:val="00946CCF"/>
    <w:rsid w:val="00946F46"/>
    <w:rsid w:val="00947272"/>
    <w:rsid w:val="00953098"/>
    <w:rsid w:val="009530BD"/>
    <w:rsid w:val="00953A1E"/>
    <w:rsid w:val="00954162"/>
    <w:rsid w:val="009558AD"/>
    <w:rsid w:val="00956588"/>
    <w:rsid w:val="0095697F"/>
    <w:rsid w:val="0095717C"/>
    <w:rsid w:val="00957DA1"/>
    <w:rsid w:val="00957E30"/>
    <w:rsid w:val="00962707"/>
    <w:rsid w:val="009629C9"/>
    <w:rsid w:val="0096385A"/>
    <w:rsid w:val="00967164"/>
    <w:rsid w:val="00970206"/>
    <w:rsid w:val="009712A9"/>
    <w:rsid w:val="009715DC"/>
    <w:rsid w:val="009728A0"/>
    <w:rsid w:val="00972FEC"/>
    <w:rsid w:val="00973408"/>
    <w:rsid w:val="00973FB8"/>
    <w:rsid w:val="00975156"/>
    <w:rsid w:val="009764F9"/>
    <w:rsid w:val="00976F35"/>
    <w:rsid w:val="00981DCD"/>
    <w:rsid w:val="00982FF3"/>
    <w:rsid w:val="009834A8"/>
    <w:rsid w:val="00983E2D"/>
    <w:rsid w:val="00983FE7"/>
    <w:rsid w:val="00985478"/>
    <w:rsid w:val="00985E8E"/>
    <w:rsid w:val="00986C79"/>
    <w:rsid w:val="00987ACE"/>
    <w:rsid w:val="00987FDD"/>
    <w:rsid w:val="00992BB7"/>
    <w:rsid w:val="00992C1F"/>
    <w:rsid w:val="009956A1"/>
    <w:rsid w:val="00996672"/>
    <w:rsid w:val="00996B29"/>
    <w:rsid w:val="0099712F"/>
    <w:rsid w:val="009A0441"/>
    <w:rsid w:val="009A1CD5"/>
    <w:rsid w:val="009A1E0D"/>
    <w:rsid w:val="009A3996"/>
    <w:rsid w:val="009A39AF"/>
    <w:rsid w:val="009A561C"/>
    <w:rsid w:val="009A5A8E"/>
    <w:rsid w:val="009A6146"/>
    <w:rsid w:val="009A7697"/>
    <w:rsid w:val="009A795E"/>
    <w:rsid w:val="009B035A"/>
    <w:rsid w:val="009B1CC0"/>
    <w:rsid w:val="009B2A00"/>
    <w:rsid w:val="009B37D0"/>
    <w:rsid w:val="009B5BDE"/>
    <w:rsid w:val="009B61AA"/>
    <w:rsid w:val="009B773E"/>
    <w:rsid w:val="009B7887"/>
    <w:rsid w:val="009B7A71"/>
    <w:rsid w:val="009C233B"/>
    <w:rsid w:val="009C234D"/>
    <w:rsid w:val="009C3390"/>
    <w:rsid w:val="009C3AC2"/>
    <w:rsid w:val="009C592D"/>
    <w:rsid w:val="009C6114"/>
    <w:rsid w:val="009C7517"/>
    <w:rsid w:val="009D28B0"/>
    <w:rsid w:val="009D47AC"/>
    <w:rsid w:val="009D4ADF"/>
    <w:rsid w:val="009D4EF1"/>
    <w:rsid w:val="009D67DC"/>
    <w:rsid w:val="009E058F"/>
    <w:rsid w:val="009E0B1B"/>
    <w:rsid w:val="009E0CD5"/>
    <w:rsid w:val="009E24C7"/>
    <w:rsid w:val="009E2807"/>
    <w:rsid w:val="009E488E"/>
    <w:rsid w:val="009E5CE8"/>
    <w:rsid w:val="009E6013"/>
    <w:rsid w:val="009E6F5B"/>
    <w:rsid w:val="009E729D"/>
    <w:rsid w:val="009F26CC"/>
    <w:rsid w:val="009F2DC1"/>
    <w:rsid w:val="009F3213"/>
    <w:rsid w:val="009F4669"/>
    <w:rsid w:val="009F49B2"/>
    <w:rsid w:val="009F5A5D"/>
    <w:rsid w:val="009F5E2A"/>
    <w:rsid w:val="009F6211"/>
    <w:rsid w:val="009F65F1"/>
    <w:rsid w:val="00A00794"/>
    <w:rsid w:val="00A0079E"/>
    <w:rsid w:val="00A01905"/>
    <w:rsid w:val="00A04493"/>
    <w:rsid w:val="00A04585"/>
    <w:rsid w:val="00A04A7C"/>
    <w:rsid w:val="00A063B6"/>
    <w:rsid w:val="00A06777"/>
    <w:rsid w:val="00A06FD5"/>
    <w:rsid w:val="00A07604"/>
    <w:rsid w:val="00A113A4"/>
    <w:rsid w:val="00A141DA"/>
    <w:rsid w:val="00A15530"/>
    <w:rsid w:val="00A16F2A"/>
    <w:rsid w:val="00A176B2"/>
    <w:rsid w:val="00A20F75"/>
    <w:rsid w:val="00A21DDB"/>
    <w:rsid w:val="00A25035"/>
    <w:rsid w:val="00A26725"/>
    <w:rsid w:val="00A27288"/>
    <w:rsid w:val="00A3018C"/>
    <w:rsid w:val="00A304A2"/>
    <w:rsid w:val="00A30C06"/>
    <w:rsid w:val="00A31DB7"/>
    <w:rsid w:val="00A33B46"/>
    <w:rsid w:val="00A33B68"/>
    <w:rsid w:val="00A33B6D"/>
    <w:rsid w:val="00A34139"/>
    <w:rsid w:val="00A34563"/>
    <w:rsid w:val="00A3557C"/>
    <w:rsid w:val="00A36662"/>
    <w:rsid w:val="00A4022F"/>
    <w:rsid w:val="00A402CF"/>
    <w:rsid w:val="00A41909"/>
    <w:rsid w:val="00A430FE"/>
    <w:rsid w:val="00A4400D"/>
    <w:rsid w:val="00A44A31"/>
    <w:rsid w:val="00A45405"/>
    <w:rsid w:val="00A46781"/>
    <w:rsid w:val="00A47220"/>
    <w:rsid w:val="00A47813"/>
    <w:rsid w:val="00A47D75"/>
    <w:rsid w:val="00A5074B"/>
    <w:rsid w:val="00A50A02"/>
    <w:rsid w:val="00A52420"/>
    <w:rsid w:val="00A549B7"/>
    <w:rsid w:val="00A55C82"/>
    <w:rsid w:val="00A56877"/>
    <w:rsid w:val="00A57422"/>
    <w:rsid w:val="00A603FD"/>
    <w:rsid w:val="00A61F61"/>
    <w:rsid w:val="00A6588E"/>
    <w:rsid w:val="00A65E86"/>
    <w:rsid w:val="00A664B1"/>
    <w:rsid w:val="00A67320"/>
    <w:rsid w:val="00A715CA"/>
    <w:rsid w:val="00A72A24"/>
    <w:rsid w:val="00A72D10"/>
    <w:rsid w:val="00A72FEB"/>
    <w:rsid w:val="00A730A5"/>
    <w:rsid w:val="00A73B06"/>
    <w:rsid w:val="00A745BA"/>
    <w:rsid w:val="00A74911"/>
    <w:rsid w:val="00A752DF"/>
    <w:rsid w:val="00A756C0"/>
    <w:rsid w:val="00A75751"/>
    <w:rsid w:val="00A7584B"/>
    <w:rsid w:val="00A76E7D"/>
    <w:rsid w:val="00A77671"/>
    <w:rsid w:val="00A77ABF"/>
    <w:rsid w:val="00A77ADE"/>
    <w:rsid w:val="00A81164"/>
    <w:rsid w:val="00A821AD"/>
    <w:rsid w:val="00A82990"/>
    <w:rsid w:val="00A82AB6"/>
    <w:rsid w:val="00A82FDC"/>
    <w:rsid w:val="00A83611"/>
    <w:rsid w:val="00A83A3B"/>
    <w:rsid w:val="00A84808"/>
    <w:rsid w:val="00A85FDE"/>
    <w:rsid w:val="00A87576"/>
    <w:rsid w:val="00A90C60"/>
    <w:rsid w:val="00A9175C"/>
    <w:rsid w:val="00A91F45"/>
    <w:rsid w:val="00A9320F"/>
    <w:rsid w:val="00A93840"/>
    <w:rsid w:val="00A9489A"/>
    <w:rsid w:val="00A94B64"/>
    <w:rsid w:val="00A95F90"/>
    <w:rsid w:val="00A97237"/>
    <w:rsid w:val="00AA0CE6"/>
    <w:rsid w:val="00AA405C"/>
    <w:rsid w:val="00AA5870"/>
    <w:rsid w:val="00AA69CA"/>
    <w:rsid w:val="00AA7680"/>
    <w:rsid w:val="00AA77DE"/>
    <w:rsid w:val="00AB0303"/>
    <w:rsid w:val="00AB04FB"/>
    <w:rsid w:val="00AB0761"/>
    <w:rsid w:val="00AB2A48"/>
    <w:rsid w:val="00AB2A6E"/>
    <w:rsid w:val="00AB3A0A"/>
    <w:rsid w:val="00AB3CE1"/>
    <w:rsid w:val="00AB3D51"/>
    <w:rsid w:val="00AB4260"/>
    <w:rsid w:val="00AB4569"/>
    <w:rsid w:val="00AB6BF5"/>
    <w:rsid w:val="00AB7218"/>
    <w:rsid w:val="00AC1343"/>
    <w:rsid w:val="00AC156B"/>
    <w:rsid w:val="00AC15D1"/>
    <w:rsid w:val="00AC160B"/>
    <w:rsid w:val="00AC26BA"/>
    <w:rsid w:val="00AC32C2"/>
    <w:rsid w:val="00AC4B34"/>
    <w:rsid w:val="00AC5E69"/>
    <w:rsid w:val="00AC6AEF"/>
    <w:rsid w:val="00AC7DF8"/>
    <w:rsid w:val="00AD00FB"/>
    <w:rsid w:val="00AD0B48"/>
    <w:rsid w:val="00AD20FB"/>
    <w:rsid w:val="00AD23D3"/>
    <w:rsid w:val="00AD5A23"/>
    <w:rsid w:val="00AD5C89"/>
    <w:rsid w:val="00AD5CBF"/>
    <w:rsid w:val="00AD6251"/>
    <w:rsid w:val="00AD629B"/>
    <w:rsid w:val="00AD64AC"/>
    <w:rsid w:val="00AD6ACF"/>
    <w:rsid w:val="00AD6F13"/>
    <w:rsid w:val="00AD7087"/>
    <w:rsid w:val="00AD7759"/>
    <w:rsid w:val="00AD79F0"/>
    <w:rsid w:val="00AE0D1C"/>
    <w:rsid w:val="00AE0FAE"/>
    <w:rsid w:val="00AE1CA5"/>
    <w:rsid w:val="00AE20FB"/>
    <w:rsid w:val="00AE4358"/>
    <w:rsid w:val="00AE446E"/>
    <w:rsid w:val="00AE4783"/>
    <w:rsid w:val="00AE5283"/>
    <w:rsid w:val="00AE6AC8"/>
    <w:rsid w:val="00AE6CCD"/>
    <w:rsid w:val="00AE7512"/>
    <w:rsid w:val="00AE79FB"/>
    <w:rsid w:val="00AE7B12"/>
    <w:rsid w:val="00AF01CD"/>
    <w:rsid w:val="00AF020B"/>
    <w:rsid w:val="00AF1963"/>
    <w:rsid w:val="00AF2F3E"/>
    <w:rsid w:val="00AF43A9"/>
    <w:rsid w:val="00AF44EC"/>
    <w:rsid w:val="00AF4A49"/>
    <w:rsid w:val="00AF4C99"/>
    <w:rsid w:val="00AF5E39"/>
    <w:rsid w:val="00AF5FE2"/>
    <w:rsid w:val="00AF68BF"/>
    <w:rsid w:val="00B002D3"/>
    <w:rsid w:val="00B0102D"/>
    <w:rsid w:val="00B038AB"/>
    <w:rsid w:val="00B03E11"/>
    <w:rsid w:val="00B040AD"/>
    <w:rsid w:val="00B04CAF"/>
    <w:rsid w:val="00B04EF0"/>
    <w:rsid w:val="00B076F8"/>
    <w:rsid w:val="00B07CF7"/>
    <w:rsid w:val="00B07EC1"/>
    <w:rsid w:val="00B107C3"/>
    <w:rsid w:val="00B10F67"/>
    <w:rsid w:val="00B11677"/>
    <w:rsid w:val="00B12ECB"/>
    <w:rsid w:val="00B13CC8"/>
    <w:rsid w:val="00B141A6"/>
    <w:rsid w:val="00B14603"/>
    <w:rsid w:val="00B16237"/>
    <w:rsid w:val="00B16D56"/>
    <w:rsid w:val="00B21095"/>
    <w:rsid w:val="00B22C72"/>
    <w:rsid w:val="00B23779"/>
    <w:rsid w:val="00B23790"/>
    <w:rsid w:val="00B244D1"/>
    <w:rsid w:val="00B300D1"/>
    <w:rsid w:val="00B30CB5"/>
    <w:rsid w:val="00B30F5E"/>
    <w:rsid w:val="00B31247"/>
    <w:rsid w:val="00B36904"/>
    <w:rsid w:val="00B36AAD"/>
    <w:rsid w:val="00B36C15"/>
    <w:rsid w:val="00B36C9B"/>
    <w:rsid w:val="00B3772C"/>
    <w:rsid w:val="00B4212C"/>
    <w:rsid w:val="00B42BCD"/>
    <w:rsid w:val="00B436D1"/>
    <w:rsid w:val="00B43CA5"/>
    <w:rsid w:val="00B43FC7"/>
    <w:rsid w:val="00B44495"/>
    <w:rsid w:val="00B457E4"/>
    <w:rsid w:val="00B46F30"/>
    <w:rsid w:val="00B47BAA"/>
    <w:rsid w:val="00B47E68"/>
    <w:rsid w:val="00B504F7"/>
    <w:rsid w:val="00B52315"/>
    <w:rsid w:val="00B54CEC"/>
    <w:rsid w:val="00B551BC"/>
    <w:rsid w:val="00B57BDF"/>
    <w:rsid w:val="00B60508"/>
    <w:rsid w:val="00B609E9"/>
    <w:rsid w:val="00B61EE9"/>
    <w:rsid w:val="00B649D4"/>
    <w:rsid w:val="00B66330"/>
    <w:rsid w:val="00B66C3F"/>
    <w:rsid w:val="00B70142"/>
    <w:rsid w:val="00B71051"/>
    <w:rsid w:val="00B71B28"/>
    <w:rsid w:val="00B72DB7"/>
    <w:rsid w:val="00B730F1"/>
    <w:rsid w:val="00B73E20"/>
    <w:rsid w:val="00B73E3D"/>
    <w:rsid w:val="00B74248"/>
    <w:rsid w:val="00B7522B"/>
    <w:rsid w:val="00B75302"/>
    <w:rsid w:val="00B753B7"/>
    <w:rsid w:val="00B75830"/>
    <w:rsid w:val="00B75F41"/>
    <w:rsid w:val="00B75F86"/>
    <w:rsid w:val="00B76C2C"/>
    <w:rsid w:val="00B76F3B"/>
    <w:rsid w:val="00B77B0D"/>
    <w:rsid w:val="00B8101A"/>
    <w:rsid w:val="00B81EDA"/>
    <w:rsid w:val="00B82E30"/>
    <w:rsid w:val="00B82E66"/>
    <w:rsid w:val="00B831C6"/>
    <w:rsid w:val="00B83990"/>
    <w:rsid w:val="00B84260"/>
    <w:rsid w:val="00B84A9D"/>
    <w:rsid w:val="00B850BC"/>
    <w:rsid w:val="00B8582F"/>
    <w:rsid w:val="00B85A5E"/>
    <w:rsid w:val="00B85D9E"/>
    <w:rsid w:val="00B86310"/>
    <w:rsid w:val="00B90E21"/>
    <w:rsid w:val="00B912FD"/>
    <w:rsid w:val="00B926FC"/>
    <w:rsid w:val="00B94B6D"/>
    <w:rsid w:val="00B94B76"/>
    <w:rsid w:val="00B951C8"/>
    <w:rsid w:val="00B96C29"/>
    <w:rsid w:val="00B96DCF"/>
    <w:rsid w:val="00BA3A6B"/>
    <w:rsid w:val="00BA4F64"/>
    <w:rsid w:val="00BA5B83"/>
    <w:rsid w:val="00BA5BA8"/>
    <w:rsid w:val="00BA5C10"/>
    <w:rsid w:val="00BA5F9D"/>
    <w:rsid w:val="00BA61CF"/>
    <w:rsid w:val="00BA7888"/>
    <w:rsid w:val="00BB05E1"/>
    <w:rsid w:val="00BB1277"/>
    <w:rsid w:val="00BB5699"/>
    <w:rsid w:val="00BB6866"/>
    <w:rsid w:val="00BB6B40"/>
    <w:rsid w:val="00BC15EB"/>
    <w:rsid w:val="00BC2CC8"/>
    <w:rsid w:val="00BC308B"/>
    <w:rsid w:val="00BC4E31"/>
    <w:rsid w:val="00BC4E6D"/>
    <w:rsid w:val="00BC76A3"/>
    <w:rsid w:val="00BC7B43"/>
    <w:rsid w:val="00BD0A1C"/>
    <w:rsid w:val="00BD0C56"/>
    <w:rsid w:val="00BD1309"/>
    <w:rsid w:val="00BD25C1"/>
    <w:rsid w:val="00BD2BA6"/>
    <w:rsid w:val="00BD38A9"/>
    <w:rsid w:val="00BD456A"/>
    <w:rsid w:val="00BD4586"/>
    <w:rsid w:val="00BD6727"/>
    <w:rsid w:val="00BE14BB"/>
    <w:rsid w:val="00BE34BF"/>
    <w:rsid w:val="00BE366C"/>
    <w:rsid w:val="00BE36EA"/>
    <w:rsid w:val="00BE3ECB"/>
    <w:rsid w:val="00BE4B2D"/>
    <w:rsid w:val="00BE4C18"/>
    <w:rsid w:val="00BE5529"/>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5403"/>
    <w:rsid w:val="00C058F4"/>
    <w:rsid w:val="00C06962"/>
    <w:rsid w:val="00C06B93"/>
    <w:rsid w:val="00C072C9"/>
    <w:rsid w:val="00C0775C"/>
    <w:rsid w:val="00C07F58"/>
    <w:rsid w:val="00C106FF"/>
    <w:rsid w:val="00C108EC"/>
    <w:rsid w:val="00C12A31"/>
    <w:rsid w:val="00C1474E"/>
    <w:rsid w:val="00C14BCA"/>
    <w:rsid w:val="00C1529C"/>
    <w:rsid w:val="00C163A2"/>
    <w:rsid w:val="00C16AE6"/>
    <w:rsid w:val="00C1789B"/>
    <w:rsid w:val="00C238DA"/>
    <w:rsid w:val="00C23A7C"/>
    <w:rsid w:val="00C242BD"/>
    <w:rsid w:val="00C242D3"/>
    <w:rsid w:val="00C2546A"/>
    <w:rsid w:val="00C258EF"/>
    <w:rsid w:val="00C268AF"/>
    <w:rsid w:val="00C26FA1"/>
    <w:rsid w:val="00C26FEE"/>
    <w:rsid w:val="00C27839"/>
    <w:rsid w:val="00C27984"/>
    <w:rsid w:val="00C27D48"/>
    <w:rsid w:val="00C305A7"/>
    <w:rsid w:val="00C30788"/>
    <w:rsid w:val="00C30EDE"/>
    <w:rsid w:val="00C3119E"/>
    <w:rsid w:val="00C3218F"/>
    <w:rsid w:val="00C329F9"/>
    <w:rsid w:val="00C33B4B"/>
    <w:rsid w:val="00C33EED"/>
    <w:rsid w:val="00C34BF4"/>
    <w:rsid w:val="00C35E0E"/>
    <w:rsid w:val="00C37852"/>
    <w:rsid w:val="00C4000E"/>
    <w:rsid w:val="00C40030"/>
    <w:rsid w:val="00C40292"/>
    <w:rsid w:val="00C40862"/>
    <w:rsid w:val="00C410BC"/>
    <w:rsid w:val="00C4188F"/>
    <w:rsid w:val="00C41CB7"/>
    <w:rsid w:val="00C431F6"/>
    <w:rsid w:val="00C432F3"/>
    <w:rsid w:val="00C44EFF"/>
    <w:rsid w:val="00C45B5C"/>
    <w:rsid w:val="00C471CC"/>
    <w:rsid w:val="00C47E57"/>
    <w:rsid w:val="00C50CD0"/>
    <w:rsid w:val="00C5116B"/>
    <w:rsid w:val="00C515E3"/>
    <w:rsid w:val="00C53BE6"/>
    <w:rsid w:val="00C55B01"/>
    <w:rsid w:val="00C561C5"/>
    <w:rsid w:val="00C61B20"/>
    <w:rsid w:val="00C61CE3"/>
    <w:rsid w:val="00C62AFB"/>
    <w:rsid w:val="00C63FFF"/>
    <w:rsid w:val="00C64916"/>
    <w:rsid w:val="00C650A0"/>
    <w:rsid w:val="00C65B44"/>
    <w:rsid w:val="00C65FC2"/>
    <w:rsid w:val="00C66ED7"/>
    <w:rsid w:val="00C67874"/>
    <w:rsid w:val="00C67D4C"/>
    <w:rsid w:val="00C7373D"/>
    <w:rsid w:val="00C74A2C"/>
    <w:rsid w:val="00C76E8E"/>
    <w:rsid w:val="00C77D70"/>
    <w:rsid w:val="00C77D74"/>
    <w:rsid w:val="00C80F2F"/>
    <w:rsid w:val="00C80F53"/>
    <w:rsid w:val="00C81216"/>
    <w:rsid w:val="00C820A9"/>
    <w:rsid w:val="00C820CC"/>
    <w:rsid w:val="00C82638"/>
    <w:rsid w:val="00C82E41"/>
    <w:rsid w:val="00C837B3"/>
    <w:rsid w:val="00C8491F"/>
    <w:rsid w:val="00C859F0"/>
    <w:rsid w:val="00C85A9A"/>
    <w:rsid w:val="00C86241"/>
    <w:rsid w:val="00C86261"/>
    <w:rsid w:val="00C90353"/>
    <w:rsid w:val="00C9066F"/>
    <w:rsid w:val="00C906FB"/>
    <w:rsid w:val="00C9101D"/>
    <w:rsid w:val="00C914C6"/>
    <w:rsid w:val="00C92E65"/>
    <w:rsid w:val="00C932DE"/>
    <w:rsid w:val="00C9487B"/>
    <w:rsid w:val="00C956BB"/>
    <w:rsid w:val="00C95957"/>
    <w:rsid w:val="00C95C39"/>
    <w:rsid w:val="00C96224"/>
    <w:rsid w:val="00CA062F"/>
    <w:rsid w:val="00CA174D"/>
    <w:rsid w:val="00CA1993"/>
    <w:rsid w:val="00CA1DF7"/>
    <w:rsid w:val="00CA209B"/>
    <w:rsid w:val="00CA2A91"/>
    <w:rsid w:val="00CA3E55"/>
    <w:rsid w:val="00CA4CED"/>
    <w:rsid w:val="00CA4D7D"/>
    <w:rsid w:val="00CA6417"/>
    <w:rsid w:val="00CA6F8E"/>
    <w:rsid w:val="00CA7D69"/>
    <w:rsid w:val="00CB0786"/>
    <w:rsid w:val="00CB144C"/>
    <w:rsid w:val="00CB2447"/>
    <w:rsid w:val="00CB3755"/>
    <w:rsid w:val="00CB4BAF"/>
    <w:rsid w:val="00CB4E26"/>
    <w:rsid w:val="00CB4F60"/>
    <w:rsid w:val="00CB61D0"/>
    <w:rsid w:val="00CB7F71"/>
    <w:rsid w:val="00CC0218"/>
    <w:rsid w:val="00CC081D"/>
    <w:rsid w:val="00CC25AD"/>
    <w:rsid w:val="00CC5AA1"/>
    <w:rsid w:val="00CC6669"/>
    <w:rsid w:val="00CC6BB9"/>
    <w:rsid w:val="00CC6D30"/>
    <w:rsid w:val="00CC70D5"/>
    <w:rsid w:val="00CD02A0"/>
    <w:rsid w:val="00CD02CB"/>
    <w:rsid w:val="00CD1474"/>
    <w:rsid w:val="00CD1E23"/>
    <w:rsid w:val="00CD1EE5"/>
    <w:rsid w:val="00CD3DCE"/>
    <w:rsid w:val="00CD3E49"/>
    <w:rsid w:val="00CD4C92"/>
    <w:rsid w:val="00CD677C"/>
    <w:rsid w:val="00CE10D8"/>
    <w:rsid w:val="00CE3764"/>
    <w:rsid w:val="00CE4196"/>
    <w:rsid w:val="00CE5F8C"/>
    <w:rsid w:val="00CF077E"/>
    <w:rsid w:val="00CF0B90"/>
    <w:rsid w:val="00CF0E67"/>
    <w:rsid w:val="00CF1077"/>
    <w:rsid w:val="00CF3B02"/>
    <w:rsid w:val="00CF40CB"/>
    <w:rsid w:val="00CF4905"/>
    <w:rsid w:val="00CF63EC"/>
    <w:rsid w:val="00CF6DF4"/>
    <w:rsid w:val="00D00151"/>
    <w:rsid w:val="00D013BF"/>
    <w:rsid w:val="00D01EBD"/>
    <w:rsid w:val="00D023CB"/>
    <w:rsid w:val="00D0420A"/>
    <w:rsid w:val="00D0532F"/>
    <w:rsid w:val="00D05F25"/>
    <w:rsid w:val="00D06CD1"/>
    <w:rsid w:val="00D0735D"/>
    <w:rsid w:val="00D07583"/>
    <w:rsid w:val="00D07BA5"/>
    <w:rsid w:val="00D10C93"/>
    <w:rsid w:val="00D110AD"/>
    <w:rsid w:val="00D11A80"/>
    <w:rsid w:val="00D125A6"/>
    <w:rsid w:val="00D133D2"/>
    <w:rsid w:val="00D13EE9"/>
    <w:rsid w:val="00D14123"/>
    <w:rsid w:val="00D20233"/>
    <w:rsid w:val="00D22735"/>
    <w:rsid w:val="00D23EEC"/>
    <w:rsid w:val="00D2410A"/>
    <w:rsid w:val="00D24A79"/>
    <w:rsid w:val="00D24C03"/>
    <w:rsid w:val="00D24C2D"/>
    <w:rsid w:val="00D26F35"/>
    <w:rsid w:val="00D27713"/>
    <w:rsid w:val="00D27FD2"/>
    <w:rsid w:val="00D30273"/>
    <w:rsid w:val="00D30BCE"/>
    <w:rsid w:val="00D314DB"/>
    <w:rsid w:val="00D31FEB"/>
    <w:rsid w:val="00D321D4"/>
    <w:rsid w:val="00D3459D"/>
    <w:rsid w:val="00D34DB7"/>
    <w:rsid w:val="00D351E1"/>
    <w:rsid w:val="00D35DC4"/>
    <w:rsid w:val="00D374E2"/>
    <w:rsid w:val="00D375C1"/>
    <w:rsid w:val="00D379AF"/>
    <w:rsid w:val="00D37C01"/>
    <w:rsid w:val="00D408A1"/>
    <w:rsid w:val="00D41481"/>
    <w:rsid w:val="00D41B37"/>
    <w:rsid w:val="00D41EF4"/>
    <w:rsid w:val="00D4281E"/>
    <w:rsid w:val="00D4353B"/>
    <w:rsid w:val="00D442E3"/>
    <w:rsid w:val="00D4457D"/>
    <w:rsid w:val="00D44841"/>
    <w:rsid w:val="00D44CA7"/>
    <w:rsid w:val="00D45742"/>
    <w:rsid w:val="00D4586F"/>
    <w:rsid w:val="00D45963"/>
    <w:rsid w:val="00D45C46"/>
    <w:rsid w:val="00D473D4"/>
    <w:rsid w:val="00D507DE"/>
    <w:rsid w:val="00D50BBE"/>
    <w:rsid w:val="00D512DC"/>
    <w:rsid w:val="00D51595"/>
    <w:rsid w:val="00D51647"/>
    <w:rsid w:val="00D51C52"/>
    <w:rsid w:val="00D52696"/>
    <w:rsid w:val="00D54B56"/>
    <w:rsid w:val="00D54BE3"/>
    <w:rsid w:val="00D55978"/>
    <w:rsid w:val="00D6133B"/>
    <w:rsid w:val="00D61381"/>
    <w:rsid w:val="00D64B5B"/>
    <w:rsid w:val="00D673A6"/>
    <w:rsid w:val="00D70573"/>
    <w:rsid w:val="00D7077E"/>
    <w:rsid w:val="00D724CC"/>
    <w:rsid w:val="00D751AE"/>
    <w:rsid w:val="00D75F3E"/>
    <w:rsid w:val="00D76477"/>
    <w:rsid w:val="00D77B7B"/>
    <w:rsid w:val="00D80862"/>
    <w:rsid w:val="00D80FBF"/>
    <w:rsid w:val="00D846CB"/>
    <w:rsid w:val="00D84719"/>
    <w:rsid w:val="00D8486E"/>
    <w:rsid w:val="00D86044"/>
    <w:rsid w:val="00D87F0A"/>
    <w:rsid w:val="00D90AE4"/>
    <w:rsid w:val="00D9100C"/>
    <w:rsid w:val="00D91B64"/>
    <w:rsid w:val="00D91E03"/>
    <w:rsid w:val="00D93002"/>
    <w:rsid w:val="00D938DB"/>
    <w:rsid w:val="00D93971"/>
    <w:rsid w:val="00D93A71"/>
    <w:rsid w:val="00D953C0"/>
    <w:rsid w:val="00D957DC"/>
    <w:rsid w:val="00D961B2"/>
    <w:rsid w:val="00D96D5E"/>
    <w:rsid w:val="00D97512"/>
    <w:rsid w:val="00DA0428"/>
    <w:rsid w:val="00DA20DE"/>
    <w:rsid w:val="00DA2759"/>
    <w:rsid w:val="00DA57AC"/>
    <w:rsid w:val="00DA59B9"/>
    <w:rsid w:val="00DA7114"/>
    <w:rsid w:val="00DB077E"/>
    <w:rsid w:val="00DB1B38"/>
    <w:rsid w:val="00DB3CA9"/>
    <w:rsid w:val="00DB3F5B"/>
    <w:rsid w:val="00DB665F"/>
    <w:rsid w:val="00DB705D"/>
    <w:rsid w:val="00DC08E8"/>
    <w:rsid w:val="00DC13E7"/>
    <w:rsid w:val="00DC1516"/>
    <w:rsid w:val="00DC1849"/>
    <w:rsid w:val="00DC2AE3"/>
    <w:rsid w:val="00DC2C4B"/>
    <w:rsid w:val="00DC3B04"/>
    <w:rsid w:val="00DC4DC1"/>
    <w:rsid w:val="00DC50F7"/>
    <w:rsid w:val="00DC563F"/>
    <w:rsid w:val="00DC75C3"/>
    <w:rsid w:val="00DC77BA"/>
    <w:rsid w:val="00DD5235"/>
    <w:rsid w:val="00DD5307"/>
    <w:rsid w:val="00DD550D"/>
    <w:rsid w:val="00DD5849"/>
    <w:rsid w:val="00DD6B75"/>
    <w:rsid w:val="00DD6C38"/>
    <w:rsid w:val="00DD7B85"/>
    <w:rsid w:val="00DD7C22"/>
    <w:rsid w:val="00DE0358"/>
    <w:rsid w:val="00DE22A9"/>
    <w:rsid w:val="00DE273E"/>
    <w:rsid w:val="00DE2F50"/>
    <w:rsid w:val="00DE46B1"/>
    <w:rsid w:val="00DE6AD0"/>
    <w:rsid w:val="00DE6FFC"/>
    <w:rsid w:val="00DE7AAE"/>
    <w:rsid w:val="00DF1476"/>
    <w:rsid w:val="00DF1506"/>
    <w:rsid w:val="00DF1F90"/>
    <w:rsid w:val="00DF316E"/>
    <w:rsid w:val="00DF436C"/>
    <w:rsid w:val="00DF4655"/>
    <w:rsid w:val="00DF6228"/>
    <w:rsid w:val="00DF7568"/>
    <w:rsid w:val="00E00894"/>
    <w:rsid w:val="00E0205A"/>
    <w:rsid w:val="00E035CB"/>
    <w:rsid w:val="00E055DE"/>
    <w:rsid w:val="00E06626"/>
    <w:rsid w:val="00E06AA4"/>
    <w:rsid w:val="00E074B6"/>
    <w:rsid w:val="00E07551"/>
    <w:rsid w:val="00E07B15"/>
    <w:rsid w:val="00E10521"/>
    <w:rsid w:val="00E1052B"/>
    <w:rsid w:val="00E12849"/>
    <w:rsid w:val="00E132F6"/>
    <w:rsid w:val="00E136A3"/>
    <w:rsid w:val="00E14CEE"/>
    <w:rsid w:val="00E16719"/>
    <w:rsid w:val="00E1684C"/>
    <w:rsid w:val="00E1768B"/>
    <w:rsid w:val="00E20647"/>
    <w:rsid w:val="00E2081B"/>
    <w:rsid w:val="00E22C67"/>
    <w:rsid w:val="00E24155"/>
    <w:rsid w:val="00E25BA0"/>
    <w:rsid w:val="00E2643E"/>
    <w:rsid w:val="00E27DF2"/>
    <w:rsid w:val="00E3007C"/>
    <w:rsid w:val="00E30841"/>
    <w:rsid w:val="00E30FD4"/>
    <w:rsid w:val="00E3101A"/>
    <w:rsid w:val="00E31C40"/>
    <w:rsid w:val="00E31EBD"/>
    <w:rsid w:val="00E32034"/>
    <w:rsid w:val="00E32E84"/>
    <w:rsid w:val="00E3337B"/>
    <w:rsid w:val="00E34B27"/>
    <w:rsid w:val="00E34C67"/>
    <w:rsid w:val="00E34FA8"/>
    <w:rsid w:val="00E35584"/>
    <w:rsid w:val="00E36260"/>
    <w:rsid w:val="00E36E5D"/>
    <w:rsid w:val="00E377FE"/>
    <w:rsid w:val="00E40033"/>
    <w:rsid w:val="00E40A7A"/>
    <w:rsid w:val="00E40E9C"/>
    <w:rsid w:val="00E42575"/>
    <w:rsid w:val="00E43E31"/>
    <w:rsid w:val="00E44445"/>
    <w:rsid w:val="00E45A93"/>
    <w:rsid w:val="00E510D6"/>
    <w:rsid w:val="00E51EA2"/>
    <w:rsid w:val="00E54049"/>
    <w:rsid w:val="00E55179"/>
    <w:rsid w:val="00E55CDB"/>
    <w:rsid w:val="00E562DB"/>
    <w:rsid w:val="00E578DD"/>
    <w:rsid w:val="00E57A60"/>
    <w:rsid w:val="00E606EF"/>
    <w:rsid w:val="00E61337"/>
    <w:rsid w:val="00E626AF"/>
    <w:rsid w:val="00E62B67"/>
    <w:rsid w:val="00E62C0B"/>
    <w:rsid w:val="00E6322D"/>
    <w:rsid w:val="00E64589"/>
    <w:rsid w:val="00E655F1"/>
    <w:rsid w:val="00E65BEB"/>
    <w:rsid w:val="00E7095C"/>
    <w:rsid w:val="00E712CB"/>
    <w:rsid w:val="00E76024"/>
    <w:rsid w:val="00E76775"/>
    <w:rsid w:val="00E7725C"/>
    <w:rsid w:val="00E773A8"/>
    <w:rsid w:val="00E8054F"/>
    <w:rsid w:val="00E815E0"/>
    <w:rsid w:val="00E819EE"/>
    <w:rsid w:val="00E820F7"/>
    <w:rsid w:val="00E836CA"/>
    <w:rsid w:val="00E86DCF"/>
    <w:rsid w:val="00E878A4"/>
    <w:rsid w:val="00E87A2E"/>
    <w:rsid w:val="00E90058"/>
    <w:rsid w:val="00E9085B"/>
    <w:rsid w:val="00E90E83"/>
    <w:rsid w:val="00E91790"/>
    <w:rsid w:val="00E91C69"/>
    <w:rsid w:val="00E91FE4"/>
    <w:rsid w:val="00E92751"/>
    <w:rsid w:val="00E92B8D"/>
    <w:rsid w:val="00E92E13"/>
    <w:rsid w:val="00E93DA0"/>
    <w:rsid w:val="00E949DE"/>
    <w:rsid w:val="00E970CF"/>
    <w:rsid w:val="00E977D2"/>
    <w:rsid w:val="00EA0238"/>
    <w:rsid w:val="00EA1D9E"/>
    <w:rsid w:val="00EA2DF1"/>
    <w:rsid w:val="00EA3DC0"/>
    <w:rsid w:val="00EA588B"/>
    <w:rsid w:val="00EA5D14"/>
    <w:rsid w:val="00EA6BF9"/>
    <w:rsid w:val="00EB0007"/>
    <w:rsid w:val="00EB1CA8"/>
    <w:rsid w:val="00EB3CD1"/>
    <w:rsid w:val="00EB4752"/>
    <w:rsid w:val="00EB5AAE"/>
    <w:rsid w:val="00EB65BB"/>
    <w:rsid w:val="00EC17AD"/>
    <w:rsid w:val="00EC1A6B"/>
    <w:rsid w:val="00EC2005"/>
    <w:rsid w:val="00EC2705"/>
    <w:rsid w:val="00EC3034"/>
    <w:rsid w:val="00EC4D08"/>
    <w:rsid w:val="00EC7CA2"/>
    <w:rsid w:val="00ED15F6"/>
    <w:rsid w:val="00ED31D7"/>
    <w:rsid w:val="00ED3B68"/>
    <w:rsid w:val="00ED3FCA"/>
    <w:rsid w:val="00ED4573"/>
    <w:rsid w:val="00ED4E56"/>
    <w:rsid w:val="00ED565F"/>
    <w:rsid w:val="00ED6538"/>
    <w:rsid w:val="00ED6634"/>
    <w:rsid w:val="00ED6E56"/>
    <w:rsid w:val="00ED71D5"/>
    <w:rsid w:val="00ED7441"/>
    <w:rsid w:val="00EE124B"/>
    <w:rsid w:val="00EE2DAF"/>
    <w:rsid w:val="00EE5C49"/>
    <w:rsid w:val="00EE6059"/>
    <w:rsid w:val="00EE6854"/>
    <w:rsid w:val="00EE7679"/>
    <w:rsid w:val="00EF18B7"/>
    <w:rsid w:val="00EF22C5"/>
    <w:rsid w:val="00EF4877"/>
    <w:rsid w:val="00EF4B28"/>
    <w:rsid w:val="00EF67C0"/>
    <w:rsid w:val="00F02329"/>
    <w:rsid w:val="00F02EE1"/>
    <w:rsid w:val="00F03E3E"/>
    <w:rsid w:val="00F049A3"/>
    <w:rsid w:val="00F054E2"/>
    <w:rsid w:val="00F077C8"/>
    <w:rsid w:val="00F106ED"/>
    <w:rsid w:val="00F108AC"/>
    <w:rsid w:val="00F114F5"/>
    <w:rsid w:val="00F118E7"/>
    <w:rsid w:val="00F11DB0"/>
    <w:rsid w:val="00F123F6"/>
    <w:rsid w:val="00F12E79"/>
    <w:rsid w:val="00F135C8"/>
    <w:rsid w:val="00F13995"/>
    <w:rsid w:val="00F1484C"/>
    <w:rsid w:val="00F14C14"/>
    <w:rsid w:val="00F15446"/>
    <w:rsid w:val="00F156CA"/>
    <w:rsid w:val="00F1650E"/>
    <w:rsid w:val="00F21C05"/>
    <w:rsid w:val="00F248D8"/>
    <w:rsid w:val="00F2515B"/>
    <w:rsid w:val="00F26821"/>
    <w:rsid w:val="00F26A17"/>
    <w:rsid w:val="00F26BEA"/>
    <w:rsid w:val="00F27A2C"/>
    <w:rsid w:val="00F30ACD"/>
    <w:rsid w:val="00F32301"/>
    <w:rsid w:val="00F34B92"/>
    <w:rsid w:val="00F34BDC"/>
    <w:rsid w:val="00F34C18"/>
    <w:rsid w:val="00F354DB"/>
    <w:rsid w:val="00F36C8B"/>
    <w:rsid w:val="00F36D9B"/>
    <w:rsid w:val="00F4078A"/>
    <w:rsid w:val="00F409B7"/>
    <w:rsid w:val="00F41373"/>
    <w:rsid w:val="00F41444"/>
    <w:rsid w:val="00F447E0"/>
    <w:rsid w:val="00F44933"/>
    <w:rsid w:val="00F4539E"/>
    <w:rsid w:val="00F46993"/>
    <w:rsid w:val="00F47FD7"/>
    <w:rsid w:val="00F509C9"/>
    <w:rsid w:val="00F519C0"/>
    <w:rsid w:val="00F528B7"/>
    <w:rsid w:val="00F52AF6"/>
    <w:rsid w:val="00F53526"/>
    <w:rsid w:val="00F53C51"/>
    <w:rsid w:val="00F5471C"/>
    <w:rsid w:val="00F55DB0"/>
    <w:rsid w:val="00F56BA6"/>
    <w:rsid w:val="00F57AF6"/>
    <w:rsid w:val="00F60010"/>
    <w:rsid w:val="00F61B73"/>
    <w:rsid w:val="00F61FCB"/>
    <w:rsid w:val="00F6304D"/>
    <w:rsid w:val="00F632BD"/>
    <w:rsid w:val="00F641BD"/>
    <w:rsid w:val="00F642A3"/>
    <w:rsid w:val="00F653FD"/>
    <w:rsid w:val="00F65D2D"/>
    <w:rsid w:val="00F66608"/>
    <w:rsid w:val="00F67FA6"/>
    <w:rsid w:val="00F70A78"/>
    <w:rsid w:val="00F71050"/>
    <w:rsid w:val="00F74430"/>
    <w:rsid w:val="00F7453E"/>
    <w:rsid w:val="00F7466A"/>
    <w:rsid w:val="00F74A80"/>
    <w:rsid w:val="00F76233"/>
    <w:rsid w:val="00F77633"/>
    <w:rsid w:val="00F77C28"/>
    <w:rsid w:val="00F801B7"/>
    <w:rsid w:val="00F80B92"/>
    <w:rsid w:val="00F811E2"/>
    <w:rsid w:val="00F81417"/>
    <w:rsid w:val="00F819D0"/>
    <w:rsid w:val="00F82191"/>
    <w:rsid w:val="00F8294F"/>
    <w:rsid w:val="00F84F1E"/>
    <w:rsid w:val="00F85996"/>
    <w:rsid w:val="00F8653B"/>
    <w:rsid w:val="00F8761F"/>
    <w:rsid w:val="00F90689"/>
    <w:rsid w:val="00F90B52"/>
    <w:rsid w:val="00F9151B"/>
    <w:rsid w:val="00F9282C"/>
    <w:rsid w:val="00F92EFF"/>
    <w:rsid w:val="00F93999"/>
    <w:rsid w:val="00F94D69"/>
    <w:rsid w:val="00F95056"/>
    <w:rsid w:val="00F95A3B"/>
    <w:rsid w:val="00F961E2"/>
    <w:rsid w:val="00F97782"/>
    <w:rsid w:val="00F97859"/>
    <w:rsid w:val="00F978C3"/>
    <w:rsid w:val="00FA0153"/>
    <w:rsid w:val="00FA0722"/>
    <w:rsid w:val="00FA1351"/>
    <w:rsid w:val="00FA1FD3"/>
    <w:rsid w:val="00FA3A0C"/>
    <w:rsid w:val="00FA43BD"/>
    <w:rsid w:val="00FA478D"/>
    <w:rsid w:val="00FA633B"/>
    <w:rsid w:val="00FA65DE"/>
    <w:rsid w:val="00FA6B53"/>
    <w:rsid w:val="00FB154F"/>
    <w:rsid w:val="00FB2557"/>
    <w:rsid w:val="00FB5670"/>
    <w:rsid w:val="00FB724F"/>
    <w:rsid w:val="00FC00E2"/>
    <w:rsid w:val="00FC0A74"/>
    <w:rsid w:val="00FC1080"/>
    <w:rsid w:val="00FC2634"/>
    <w:rsid w:val="00FC2CCF"/>
    <w:rsid w:val="00FC367A"/>
    <w:rsid w:val="00FC5B50"/>
    <w:rsid w:val="00FC7DC2"/>
    <w:rsid w:val="00FC7EB7"/>
    <w:rsid w:val="00FD050C"/>
    <w:rsid w:val="00FD0FA3"/>
    <w:rsid w:val="00FD1C91"/>
    <w:rsid w:val="00FD2803"/>
    <w:rsid w:val="00FD3AAA"/>
    <w:rsid w:val="00FD5895"/>
    <w:rsid w:val="00FD6074"/>
    <w:rsid w:val="00FE1AB9"/>
    <w:rsid w:val="00FE2343"/>
    <w:rsid w:val="00FE39E3"/>
    <w:rsid w:val="00FE4D93"/>
    <w:rsid w:val="00FE5EF1"/>
    <w:rsid w:val="00FF0740"/>
    <w:rsid w:val="00FF0E38"/>
    <w:rsid w:val="00FF1467"/>
    <w:rsid w:val="00FF2E80"/>
    <w:rsid w:val="00FF42E1"/>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EAA6F-2ADD-46F5-861C-EA4BA13C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 w:type="character" w:customStyle="1" w:styleId="jlqj4b">
    <w:name w:val="jlqj4b"/>
    <w:basedOn w:val="Fuentedeprrafopredeter"/>
    <w:rsid w:val="005A05B3"/>
  </w:style>
  <w:style w:type="character" w:styleId="Textoennegrita">
    <w:name w:val="Strong"/>
    <w:basedOn w:val="Fuentedeprrafopredeter"/>
    <w:uiPriority w:val="22"/>
    <w:qFormat/>
    <w:rsid w:val="000200BA"/>
    <w:rPr>
      <w:b/>
      <w:bCs/>
    </w:rPr>
  </w:style>
  <w:style w:type="character" w:styleId="nfasis">
    <w:name w:val="Emphasis"/>
    <w:basedOn w:val="Fuentedeprrafopredeter"/>
    <w:uiPriority w:val="20"/>
    <w:qFormat/>
    <w:rsid w:val="000200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19013189">
      <w:bodyDiv w:val="1"/>
      <w:marLeft w:val="0"/>
      <w:marRight w:val="0"/>
      <w:marTop w:val="0"/>
      <w:marBottom w:val="0"/>
      <w:divBdr>
        <w:top w:val="none" w:sz="0" w:space="0" w:color="auto"/>
        <w:left w:val="none" w:sz="0" w:space="0" w:color="auto"/>
        <w:bottom w:val="none" w:sz="0" w:space="0" w:color="auto"/>
        <w:right w:val="none" w:sz="0" w:space="0" w:color="auto"/>
      </w:divBdr>
    </w:div>
    <w:div w:id="26562100">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48504253">
      <w:bodyDiv w:val="1"/>
      <w:marLeft w:val="0"/>
      <w:marRight w:val="0"/>
      <w:marTop w:val="0"/>
      <w:marBottom w:val="0"/>
      <w:divBdr>
        <w:top w:val="none" w:sz="0" w:space="0" w:color="auto"/>
        <w:left w:val="none" w:sz="0" w:space="0" w:color="auto"/>
        <w:bottom w:val="none" w:sz="0" w:space="0" w:color="auto"/>
        <w:right w:val="none" w:sz="0" w:space="0" w:color="auto"/>
      </w:divBdr>
    </w:div>
    <w:div w:id="48722910">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752161">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76370378">
      <w:bodyDiv w:val="1"/>
      <w:marLeft w:val="0"/>
      <w:marRight w:val="0"/>
      <w:marTop w:val="0"/>
      <w:marBottom w:val="0"/>
      <w:divBdr>
        <w:top w:val="none" w:sz="0" w:space="0" w:color="auto"/>
        <w:left w:val="none" w:sz="0" w:space="0" w:color="auto"/>
        <w:bottom w:val="none" w:sz="0" w:space="0" w:color="auto"/>
        <w:right w:val="none" w:sz="0" w:space="0" w:color="auto"/>
      </w:divBdr>
    </w:div>
    <w:div w:id="84156242">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89662343">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05077406">
      <w:bodyDiv w:val="1"/>
      <w:marLeft w:val="0"/>
      <w:marRight w:val="0"/>
      <w:marTop w:val="0"/>
      <w:marBottom w:val="0"/>
      <w:divBdr>
        <w:top w:val="none" w:sz="0" w:space="0" w:color="auto"/>
        <w:left w:val="none" w:sz="0" w:space="0" w:color="auto"/>
        <w:bottom w:val="none" w:sz="0" w:space="0" w:color="auto"/>
        <w:right w:val="none" w:sz="0" w:space="0" w:color="auto"/>
      </w:divBdr>
    </w:div>
    <w:div w:id="108471378">
      <w:bodyDiv w:val="1"/>
      <w:marLeft w:val="0"/>
      <w:marRight w:val="0"/>
      <w:marTop w:val="0"/>
      <w:marBottom w:val="0"/>
      <w:divBdr>
        <w:top w:val="none" w:sz="0" w:space="0" w:color="auto"/>
        <w:left w:val="none" w:sz="0" w:space="0" w:color="auto"/>
        <w:bottom w:val="none" w:sz="0" w:space="0" w:color="auto"/>
        <w:right w:val="none" w:sz="0" w:space="0" w:color="auto"/>
      </w:divBdr>
    </w:div>
    <w:div w:id="130751244">
      <w:bodyDiv w:val="1"/>
      <w:marLeft w:val="0"/>
      <w:marRight w:val="0"/>
      <w:marTop w:val="0"/>
      <w:marBottom w:val="0"/>
      <w:divBdr>
        <w:top w:val="none" w:sz="0" w:space="0" w:color="auto"/>
        <w:left w:val="none" w:sz="0" w:space="0" w:color="auto"/>
        <w:bottom w:val="none" w:sz="0" w:space="0" w:color="auto"/>
        <w:right w:val="none" w:sz="0" w:space="0" w:color="auto"/>
      </w:divBdr>
      <w:divsChild>
        <w:div w:id="321354607">
          <w:marLeft w:val="0"/>
          <w:marRight w:val="0"/>
          <w:marTop w:val="0"/>
          <w:marBottom w:val="0"/>
          <w:divBdr>
            <w:top w:val="none" w:sz="0" w:space="0" w:color="auto"/>
            <w:left w:val="none" w:sz="0" w:space="0" w:color="auto"/>
            <w:bottom w:val="none" w:sz="0" w:space="0" w:color="auto"/>
            <w:right w:val="none" w:sz="0" w:space="0" w:color="auto"/>
          </w:divBdr>
          <w:divsChild>
            <w:div w:id="6582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1969909">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47478222">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3096561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42572516">
      <w:bodyDiv w:val="1"/>
      <w:marLeft w:val="0"/>
      <w:marRight w:val="0"/>
      <w:marTop w:val="0"/>
      <w:marBottom w:val="0"/>
      <w:divBdr>
        <w:top w:val="none" w:sz="0" w:space="0" w:color="auto"/>
        <w:left w:val="none" w:sz="0" w:space="0" w:color="auto"/>
        <w:bottom w:val="none" w:sz="0" w:space="0" w:color="auto"/>
        <w:right w:val="none" w:sz="0" w:space="0" w:color="auto"/>
      </w:divBdr>
    </w:div>
    <w:div w:id="244193566">
      <w:bodyDiv w:val="1"/>
      <w:marLeft w:val="0"/>
      <w:marRight w:val="0"/>
      <w:marTop w:val="0"/>
      <w:marBottom w:val="0"/>
      <w:divBdr>
        <w:top w:val="none" w:sz="0" w:space="0" w:color="auto"/>
        <w:left w:val="none" w:sz="0" w:space="0" w:color="auto"/>
        <w:bottom w:val="none" w:sz="0" w:space="0" w:color="auto"/>
        <w:right w:val="none" w:sz="0" w:space="0" w:color="auto"/>
      </w:divBdr>
    </w:div>
    <w:div w:id="245498069">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1686331">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292642288">
      <w:bodyDiv w:val="1"/>
      <w:marLeft w:val="0"/>
      <w:marRight w:val="0"/>
      <w:marTop w:val="0"/>
      <w:marBottom w:val="0"/>
      <w:divBdr>
        <w:top w:val="none" w:sz="0" w:space="0" w:color="auto"/>
        <w:left w:val="none" w:sz="0" w:space="0" w:color="auto"/>
        <w:bottom w:val="none" w:sz="0" w:space="0" w:color="auto"/>
        <w:right w:val="none" w:sz="0" w:space="0" w:color="auto"/>
      </w:divBdr>
    </w:div>
    <w:div w:id="304547803">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2169430">
      <w:bodyDiv w:val="1"/>
      <w:marLeft w:val="0"/>
      <w:marRight w:val="0"/>
      <w:marTop w:val="0"/>
      <w:marBottom w:val="0"/>
      <w:divBdr>
        <w:top w:val="none" w:sz="0" w:space="0" w:color="auto"/>
        <w:left w:val="none" w:sz="0" w:space="0" w:color="auto"/>
        <w:bottom w:val="none" w:sz="0" w:space="0" w:color="auto"/>
        <w:right w:val="none" w:sz="0" w:space="0" w:color="auto"/>
      </w:divBdr>
    </w:div>
    <w:div w:id="363287195">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78745732">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04567143">
      <w:bodyDiv w:val="1"/>
      <w:marLeft w:val="0"/>
      <w:marRight w:val="0"/>
      <w:marTop w:val="0"/>
      <w:marBottom w:val="0"/>
      <w:divBdr>
        <w:top w:val="none" w:sz="0" w:space="0" w:color="auto"/>
        <w:left w:val="none" w:sz="0" w:space="0" w:color="auto"/>
        <w:bottom w:val="none" w:sz="0" w:space="0" w:color="auto"/>
        <w:right w:val="none" w:sz="0" w:space="0" w:color="auto"/>
      </w:divBdr>
    </w:div>
    <w:div w:id="406419913">
      <w:bodyDiv w:val="1"/>
      <w:marLeft w:val="0"/>
      <w:marRight w:val="0"/>
      <w:marTop w:val="0"/>
      <w:marBottom w:val="0"/>
      <w:divBdr>
        <w:top w:val="none" w:sz="0" w:space="0" w:color="auto"/>
        <w:left w:val="none" w:sz="0" w:space="0" w:color="auto"/>
        <w:bottom w:val="none" w:sz="0" w:space="0" w:color="auto"/>
        <w:right w:val="none" w:sz="0" w:space="0" w:color="auto"/>
      </w:divBdr>
    </w:div>
    <w:div w:id="407193117">
      <w:bodyDiv w:val="1"/>
      <w:marLeft w:val="0"/>
      <w:marRight w:val="0"/>
      <w:marTop w:val="0"/>
      <w:marBottom w:val="0"/>
      <w:divBdr>
        <w:top w:val="none" w:sz="0" w:space="0" w:color="auto"/>
        <w:left w:val="none" w:sz="0" w:space="0" w:color="auto"/>
        <w:bottom w:val="none" w:sz="0" w:space="0" w:color="auto"/>
        <w:right w:val="none" w:sz="0" w:space="0" w:color="auto"/>
      </w:divBdr>
    </w:div>
    <w:div w:id="407458675">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28160604">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55492396">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1799715">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0673156">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0353171">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16320960">
      <w:bodyDiv w:val="1"/>
      <w:marLeft w:val="0"/>
      <w:marRight w:val="0"/>
      <w:marTop w:val="0"/>
      <w:marBottom w:val="0"/>
      <w:divBdr>
        <w:top w:val="none" w:sz="0" w:space="0" w:color="auto"/>
        <w:left w:val="none" w:sz="0" w:space="0" w:color="auto"/>
        <w:bottom w:val="none" w:sz="0" w:space="0" w:color="auto"/>
        <w:right w:val="none" w:sz="0" w:space="0" w:color="auto"/>
      </w:divBdr>
    </w:div>
    <w:div w:id="717779433">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34350681">
      <w:bodyDiv w:val="1"/>
      <w:marLeft w:val="0"/>
      <w:marRight w:val="0"/>
      <w:marTop w:val="0"/>
      <w:marBottom w:val="0"/>
      <w:divBdr>
        <w:top w:val="none" w:sz="0" w:space="0" w:color="auto"/>
        <w:left w:val="none" w:sz="0" w:space="0" w:color="auto"/>
        <w:bottom w:val="none" w:sz="0" w:space="0" w:color="auto"/>
        <w:right w:val="none" w:sz="0" w:space="0" w:color="auto"/>
      </w:divBdr>
    </w:div>
    <w:div w:id="742987431">
      <w:bodyDiv w:val="1"/>
      <w:marLeft w:val="0"/>
      <w:marRight w:val="0"/>
      <w:marTop w:val="0"/>
      <w:marBottom w:val="0"/>
      <w:divBdr>
        <w:top w:val="none" w:sz="0" w:space="0" w:color="auto"/>
        <w:left w:val="none" w:sz="0" w:space="0" w:color="auto"/>
        <w:bottom w:val="none" w:sz="0" w:space="0" w:color="auto"/>
        <w:right w:val="none" w:sz="0" w:space="0" w:color="auto"/>
      </w:divBdr>
      <w:divsChild>
        <w:div w:id="1623343193">
          <w:marLeft w:val="0"/>
          <w:marRight w:val="0"/>
          <w:marTop w:val="0"/>
          <w:marBottom w:val="0"/>
          <w:divBdr>
            <w:top w:val="none" w:sz="0" w:space="0" w:color="auto"/>
            <w:left w:val="none" w:sz="0" w:space="0" w:color="auto"/>
            <w:bottom w:val="none" w:sz="0" w:space="0" w:color="auto"/>
            <w:right w:val="none" w:sz="0" w:space="0" w:color="auto"/>
          </w:divBdr>
          <w:divsChild>
            <w:div w:id="996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2450">
      <w:bodyDiv w:val="1"/>
      <w:marLeft w:val="0"/>
      <w:marRight w:val="0"/>
      <w:marTop w:val="0"/>
      <w:marBottom w:val="0"/>
      <w:divBdr>
        <w:top w:val="none" w:sz="0" w:space="0" w:color="auto"/>
        <w:left w:val="none" w:sz="0" w:space="0" w:color="auto"/>
        <w:bottom w:val="none" w:sz="0" w:space="0" w:color="auto"/>
        <w:right w:val="none" w:sz="0" w:space="0" w:color="auto"/>
      </w:divBdr>
    </w:div>
    <w:div w:id="754866320">
      <w:bodyDiv w:val="1"/>
      <w:marLeft w:val="0"/>
      <w:marRight w:val="0"/>
      <w:marTop w:val="0"/>
      <w:marBottom w:val="0"/>
      <w:divBdr>
        <w:top w:val="none" w:sz="0" w:space="0" w:color="auto"/>
        <w:left w:val="none" w:sz="0" w:space="0" w:color="auto"/>
        <w:bottom w:val="none" w:sz="0" w:space="0" w:color="auto"/>
        <w:right w:val="none" w:sz="0" w:space="0" w:color="auto"/>
      </w:divBdr>
    </w:div>
    <w:div w:id="766001043">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3863100">
      <w:bodyDiv w:val="1"/>
      <w:marLeft w:val="0"/>
      <w:marRight w:val="0"/>
      <w:marTop w:val="0"/>
      <w:marBottom w:val="0"/>
      <w:divBdr>
        <w:top w:val="none" w:sz="0" w:space="0" w:color="auto"/>
        <w:left w:val="none" w:sz="0" w:space="0" w:color="auto"/>
        <w:bottom w:val="none" w:sz="0" w:space="0" w:color="auto"/>
        <w:right w:val="none" w:sz="0" w:space="0" w:color="auto"/>
      </w:divBdr>
    </w:div>
    <w:div w:id="79390966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2771523">
      <w:bodyDiv w:val="1"/>
      <w:marLeft w:val="0"/>
      <w:marRight w:val="0"/>
      <w:marTop w:val="0"/>
      <w:marBottom w:val="0"/>
      <w:divBdr>
        <w:top w:val="none" w:sz="0" w:space="0" w:color="auto"/>
        <w:left w:val="none" w:sz="0" w:space="0" w:color="auto"/>
        <w:bottom w:val="none" w:sz="0" w:space="0" w:color="auto"/>
        <w:right w:val="none" w:sz="0" w:space="0" w:color="auto"/>
      </w:divBdr>
    </w:div>
    <w:div w:id="825971639">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37774031">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06571337">
      <w:bodyDiv w:val="1"/>
      <w:marLeft w:val="0"/>
      <w:marRight w:val="0"/>
      <w:marTop w:val="0"/>
      <w:marBottom w:val="0"/>
      <w:divBdr>
        <w:top w:val="none" w:sz="0" w:space="0" w:color="auto"/>
        <w:left w:val="none" w:sz="0" w:space="0" w:color="auto"/>
        <w:bottom w:val="none" w:sz="0" w:space="0" w:color="auto"/>
        <w:right w:val="none" w:sz="0" w:space="0" w:color="auto"/>
      </w:divBdr>
    </w:div>
    <w:div w:id="91450847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28658075">
      <w:bodyDiv w:val="1"/>
      <w:marLeft w:val="0"/>
      <w:marRight w:val="0"/>
      <w:marTop w:val="0"/>
      <w:marBottom w:val="0"/>
      <w:divBdr>
        <w:top w:val="none" w:sz="0" w:space="0" w:color="auto"/>
        <w:left w:val="none" w:sz="0" w:space="0" w:color="auto"/>
        <w:bottom w:val="none" w:sz="0" w:space="0" w:color="auto"/>
        <w:right w:val="none" w:sz="0" w:space="0" w:color="auto"/>
      </w:divBdr>
    </w:div>
    <w:div w:id="930625805">
      <w:bodyDiv w:val="1"/>
      <w:marLeft w:val="0"/>
      <w:marRight w:val="0"/>
      <w:marTop w:val="0"/>
      <w:marBottom w:val="0"/>
      <w:divBdr>
        <w:top w:val="none" w:sz="0" w:space="0" w:color="auto"/>
        <w:left w:val="none" w:sz="0" w:space="0" w:color="auto"/>
        <w:bottom w:val="none" w:sz="0" w:space="0" w:color="auto"/>
        <w:right w:val="none" w:sz="0" w:space="0" w:color="auto"/>
      </w:divBdr>
    </w:div>
    <w:div w:id="933168725">
      <w:bodyDiv w:val="1"/>
      <w:marLeft w:val="0"/>
      <w:marRight w:val="0"/>
      <w:marTop w:val="0"/>
      <w:marBottom w:val="0"/>
      <w:divBdr>
        <w:top w:val="none" w:sz="0" w:space="0" w:color="auto"/>
        <w:left w:val="none" w:sz="0" w:space="0" w:color="auto"/>
        <w:bottom w:val="none" w:sz="0" w:space="0" w:color="auto"/>
        <w:right w:val="none" w:sz="0" w:space="0" w:color="auto"/>
      </w:divBdr>
    </w:div>
    <w:div w:id="938292238">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1978154">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56852157">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68966494">
      <w:bodyDiv w:val="1"/>
      <w:marLeft w:val="0"/>
      <w:marRight w:val="0"/>
      <w:marTop w:val="0"/>
      <w:marBottom w:val="0"/>
      <w:divBdr>
        <w:top w:val="none" w:sz="0" w:space="0" w:color="auto"/>
        <w:left w:val="none" w:sz="0" w:space="0" w:color="auto"/>
        <w:bottom w:val="none" w:sz="0" w:space="0" w:color="auto"/>
        <w:right w:val="none" w:sz="0" w:space="0" w:color="auto"/>
      </w:divBdr>
    </w:div>
    <w:div w:id="1071998653">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079139051">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0565599">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4862">
      <w:bodyDiv w:val="1"/>
      <w:marLeft w:val="0"/>
      <w:marRight w:val="0"/>
      <w:marTop w:val="0"/>
      <w:marBottom w:val="0"/>
      <w:divBdr>
        <w:top w:val="none" w:sz="0" w:space="0" w:color="auto"/>
        <w:left w:val="none" w:sz="0" w:space="0" w:color="auto"/>
        <w:bottom w:val="none" w:sz="0" w:space="0" w:color="auto"/>
        <w:right w:val="none" w:sz="0" w:space="0" w:color="auto"/>
      </w:divBdr>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50634411">
      <w:bodyDiv w:val="1"/>
      <w:marLeft w:val="0"/>
      <w:marRight w:val="0"/>
      <w:marTop w:val="0"/>
      <w:marBottom w:val="0"/>
      <w:divBdr>
        <w:top w:val="none" w:sz="0" w:space="0" w:color="auto"/>
        <w:left w:val="none" w:sz="0" w:space="0" w:color="auto"/>
        <w:bottom w:val="none" w:sz="0" w:space="0" w:color="auto"/>
        <w:right w:val="none" w:sz="0" w:space="0" w:color="auto"/>
      </w:divBdr>
    </w:div>
    <w:div w:id="1152869147">
      <w:bodyDiv w:val="1"/>
      <w:marLeft w:val="0"/>
      <w:marRight w:val="0"/>
      <w:marTop w:val="0"/>
      <w:marBottom w:val="0"/>
      <w:divBdr>
        <w:top w:val="none" w:sz="0" w:space="0" w:color="auto"/>
        <w:left w:val="none" w:sz="0" w:space="0" w:color="auto"/>
        <w:bottom w:val="none" w:sz="0" w:space="0" w:color="auto"/>
        <w:right w:val="none" w:sz="0" w:space="0" w:color="auto"/>
      </w:divBdr>
    </w:div>
    <w:div w:id="1155953529">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74999946">
      <w:bodyDiv w:val="1"/>
      <w:marLeft w:val="0"/>
      <w:marRight w:val="0"/>
      <w:marTop w:val="0"/>
      <w:marBottom w:val="0"/>
      <w:divBdr>
        <w:top w:val="none" w:sz="0" w:space="0" w:color="auto"/>
        <w:left w:val="none" w:sz="0" w:space="0" w:color="auto"/>
        <w:bottom w:val="none" w:sz="0" w:space="0" w:color="auto"/>
        <w:right w:val="none" w:sz="0" w:space="0" w:color="auto"/>
      </w:divBdr>
    </w:div>
    <w:div w:id="1181046602">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8087651">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25684242">
      <w:bodyDiv w:val="1"/>
      <w:marLeft w:val="0"/>
      <w:marRight w:val="0"/>
      <w:marTop w:val="0"/>
      <w:marBottom w:val="0"/>
      <w:divBdr>
        <w:top w:val="none" w:sz="0" w:space="0" w:color="auto"/>
        <w:left w:val="none" w:sz="0" w:space="0" w:color="auto"/>
        <w:bottom w:val="none" w:sz="0" w:space="0" w:color="auto"/>
        <w:right w:val="none" w:sz="0" w:space="0" w:color="auto"/>
      </w:divBdr>
    </w:div>
    <w:div w:id="1226186545">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44560352">
      <w:bodyDiv w:val="1"/>
      <w:marLeft w:val="0"/>
      <w:marRight w:val="0"/>
      <w:marTop w:val="0"/>
      <w:marBottom w:val="0"/>
      <w:divBdr>
        <w:top w:val="none" w:sz="0" w:space="0" w:color="auto"/>
        <w:left w:val="none" w:sz="0" w:space="0" w:color="auto"/>
        <w:bottom w:val="none" w:sz="0" w:space="0" w:color="auto"/>
        <w:right w:val="none" w:sz="0" w:space="0" w:color="auto"/>
      </w:divBdr>
    </w:div>
    <w:div w:id="1259411881">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69698469">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22333">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8342014">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0792644">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68987695">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5331359">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397705592">
      <w:bodyDiv w:val="1"/>
      <w:marLeft w:val="0"/>
      <w:marRight w:val="0"/>
      <w:marTop w:val="0"/>
      <w:marBottom w:val="0"/>
      <w:divBdr>
        <w:top w:val="none" w:sz="0" w:space="0" w:color="auto"/>
        <w:left w:val="none" w:sz="0" w:space="0" w:color="auto"/>
        <w:bottom w:val="none" w:sz="0" w:space="0" w:color="auto"/>
        <w:right w:val="none" w:sz="0" w:space="0" w:color="auto"/>
      </w:divBdr>
    </w:div>
    <w:div w:id="1402557686">
      <w:bodyDiv w:val="1"/>
      <w:marLeft w:val="0"/>
      <w:marRight w:val="0"/>
      <w:marTop w:val="0"/>
      <w:marBottom w:val="0"/>
      <w:divBdr>
        <w:top w:val="none" w:sz="0" w:space="0" w:color="auto"/>
        <w:left w:val="none" w:sz="0" w:space="0" w:color="auto"/>
        <w:bottom w:val="none" w:sz="0" w:space="0" w:color="auto"/>
        <w:right w:val="none" w:sz="0" w:space="0" w:color="auto"/>
      </w:divBdr>
    </w:div>
    <w:div w:id="1406142710">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107199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492600454">
      <w:bodyDiv w:val="1"/>
      <w:marLeft w:val="0"/>
      <w:marRight w:val="0"/>
      <w:marTop w:val="0"/>
      <w:marBottom w:val="0"/>
      <w:divBdr>
        <w:top w:val="none" w:sz="0" w:space="0" w:color="auto"/>
        <w:left w:val="none" w:sz="0" w:space="0" w:color="auto"/>
        <w:bottom w:val="none" w:sz="0" w:space="0" w:color="auto"/>
        <w:right w:val="none" w:sz="0" w:space="0" w:color="auto"/>
      </w:divBdr>
    </w:div>
    <w:div w:id="1492985378">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13911183">
      <w:bodyDiv w:val="1"/>
      <w:marLeft w:val="0"/>
      <w:marRight w:val="0"/>
      <w:marTop w:val="0"/>
      <w:marBottom w:val="0"/>
      <w:divBdr>
        <w:top w:val="none" w:sz="0" w:space="0" w:color="auto"/>
        <w:left w:val="none" w:sz="0" w:space="0" w:color="auto"/>
        <w:bottom w:val="none" w:sz="0" w:space="0" w:color="auto"/>
        <w:right w:val="none" w:sz="0" w:space="0" w:color="auto"/>
      </w:divBdr>
    </w:div>
    <w:div w:id="1519540249">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29977">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5269232">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38159664">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3173361">
      <w:bodyDiv w:val="1"/>
      <w:marLeft w:val="0"/>
      <w:marRight w:val="0"/>
      <w:marTop w:val="0"/>
      <w:marBottom w:val="0"/>
      <w:divBdr>
        <w:top w:val="none" w:sz="0" w:space="0" w:color="auto"/>
        <w:left w:val="none" w:sz="0" w:space="0" w:color="auto"/>
        <w:bottom w:val="none" w:sz="0" w:space="0" w:color="auto"/>
        <w:right w:val="none" w:sz="0" w:space="0" w:color="auto"/>
      </w:divBdr>
      <w:divsChild>
        <w:div w:id="287052497">
          <w:marLeft w:val="0"/>
          <w:marRight w:val="0"/>
          <w:marTop w:val="0"/>
          <w:marBottom w:val="0"/>
          <w:divBdr>
            <w:top w:val="none" w:sz="0" w:space="0" w:color="auto"/>
            <w:left w:val="none" w:sz="0" w:space="0" w:color="auto"/>
            <w:bottom w:val="none" w:sz="0" w:space="0" w:color="auto"/>
            <w:right w:val="none" w:sz="0" w:space="0" w:color="auto"/>
          </w:divBdr>
          <w:divsChild>
            <w:div w:id="8524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5141217">
      <w:bodyDiv w:val="1"/>
      <w:marLeft w:val="0"/>
      <w:marRight w:val="0"/>
      <w:marTop w:val="0"/>
      <w:marBottom w:val="0"/>
      <w:divBdr>
        <w:top w:val="none" w:sz="0" w:space="0" w:color="auto"/>
        <w:left w:val="none" w:sz="0" w:space="0" w:color="auto"/>
        <w:bottom w:val="none" w:sz="0" w:space="0" w:color="auto"/>
        <w:right w:val="none" w:sz="0" w:space="0" w:color="auto"/>
      </w:divBdr>
    </w:div>
    <w:div w:id="1656759425">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7911710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698774855">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0763577">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037342">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0076524">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77359190">
      <w:bodyDiv w:val="1"/>
      <w:marLeft w:val="0"/>
      <w:marRight w:val="0"/>
      <w:marTop w:val="0"/>
      <w:marBottom w:val="0"/>
      <w:divBdr>
        <w:top w:val="none" w:sz="0" w:space="0" w:color="auto"/>
        <w:left w:val="none" w:sz="0" w:space="0" w:color="auto"/>
        <w:bottom w:val="none" w:sz="0" w:space="0" w:color="auto"/>
        <w:right w:val="none" w:sz="0" w:space="0" w:color="auto"/>
      </w:divBdr>
    </w:div>
    <w:div w:id="1783913397">
      <w:bodyDiv w:val="1"/>
      <w:marLeft w:val="0"/>
      <w:marRight w:val="0"/>
      <w:marTop w:val="0"/>
      <w:marBottom w:val="0"/>
      <w:divBdr>
        <w:top w:val="none" w:sz="0" w:space="0" w:color="auto"/>
        <w:left w:val="none" w:sz="0" w:space="0" w:color="auto"/>
        <w:bottom w:val="none" w:sz="0" w:space="0" w:color="auto"/>
        <w:right w:val="none" w:sz="0" w:space="0" w:color="auto"/>
      </w:divBdr>
      <w:divsChild>
        <w:div w:id="1659571037">
          <w:marLeft w:val="0"/>
          <w:marRight w:val="0"/>
          <w:marTop w:val="0"/>
          <w:marBottom w:val="0"/>
          <w:divBdr>
            <w:top w:val="none" w:sz="0" w:space="0" w:color="auto"/>
            <w:left w:val="none" w:sz="0" w:space="0" w:color="auto"/>
            <w:bottom w:val="none" w:sz="0" w:space="0" w:color="auto"/>
            <w:right w:val="none" w:sz="0" w:space="0" w:color="auto"/>
          </w:divBdr>
          <w:divsChild>
            <w:div w:id="19130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4833">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2507852">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47865875">
      <w:bodyDiv w:val="1"/>
      <w:marLeft w:val="0"/>
      <w:marRight w:val="0"/>
      <w:marTop w:val="0"/>
      <w:marBottom w:val="0"/>
      <w:divBdr>
        <w:top w:val="none" w:sz="0" w:space="0" w:color="auto"/>
        <w:left w:val="none" w:sz="0" w:space="0" w:color="auto"/>
        <w:bottom w:val="none" w:sz="0" w:space="0" w:color="auto"/>
        <w:right w:val="none" w:sz="0" w:space="0" w:color="auto"/>
      </w:divBdr>
      <w:divsChild>
        <w:div w:id="1823160567">
          <w:marLeft w:val="0"/>
          <w:marRight w:val="0"/>
          <w:marTop w:val="0"/>
          <w:marBottom w:val="0"/>
          <w:divBdr>
            <w:top w:val="none" w:sz="0" w:space="0" w:color="auto"/>
            <w:left w:val="none" w:sz="0" w:space="0" w:color="auto"/>
            <w:bottom w:val="none" w:sz="0" w:space="0" w:color="auto"/>
            <w:right w:val="none" w:sz="0" w:space="0" w:color="auto"/>
          </w:divBdr>
          <w:divsChild>
            <w:div w:id="7330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2156417">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2834833">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47496925">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89164349">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1369458">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0155417">
      <w:bodyDiv w:val="1"/>
      <w:marLeft w:val="0"/>
      <w:marRight w:val="0"/>
      <w:marTop w:val="0"/>
      <w:marBottom w:val="0"/>
      <w:divBdr>
        <w:top w:val="none" w:sz="0" w:space="0" w:color="auto"/>
        <w:left w:val="none" w:sz="0" w:space="0" w:color="auto"/>
        <w:bottom w:val="none" w:sz="0" w:space="0" w:color="auto"/>
        <w:right w:val="none" w:sz="0" w:space="0" w:color="auto"/>
      </w:divBdr>
    </w:div>
    <w:div w:id="2041128021">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68185971">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0806136">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19981269">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23EB31-EA02-47D2-9D7C-E4931F51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16</Pages>
  <Words>4081</Words>
  <Characters>22449</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8</cp:revision>
  <dcterms:created xsi:type="dcterms:W3CDTF">2022-03-08T06:09:00Z</dcterms:created>
  <dcterms:modified xsi:type="dcterms:W3CDTF">2022-04-06T07:32:00Z</dcterms:modified>
</cp:coreProperties>
</file>